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55379" w14:textId="67BC04BB" w:rsidR="00343CC7" w:rsidRPr="003D2A48" w:rsidRDefault="00343CC7" w:rsidP="00433793">
      <w:pPr>
        <w:rPr>
          <w:rFonts w:cs="Arial"/>
          <w:b/>
        </w:rPr>
      </w:pPr>
      <w:bookmarkStart w:id="0" w:name="_Hlk144828216"/>
    </w:p>
    <w:p w14:paraId="7CF04F4D" w14:textId="49047A90" w:rsidR="00343CC7" w:rsidRPr="003D2A48" w:rsidRDefault="00E15C0C" w:rsidP="00F16CCE">
      <w:pPr>
        <w:rPr>
          <w:rFonts w:cs="Arial"/>
          <w:b/>
        </w:rPr>
      </w:pPr>
      <w:r w:rsidRPr="003D2A48">
        <w:rPr>
          <w:rFonts w:cs="Calibri"/>
          <w:noProof/>
          <w:sz w:val="18"/>
          <w:lang w:eastAsia="fr-FR"/>
        </w:rPr>
        <w:drawing>
          <wp:inline distT="0" distB="0" distL="0" distR="0" wp14:anchorId="7D458978" wp14:editId="0DE0A083">
            <wp:extent cx="1666875" cy="166687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ouveau logo CROUS Lyon"/>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66875" cy="1666875"/>
                    </a:xfrm>
                    <a:prstGeom prst="rect">
                      <a:avLst/>
                    </a:prstGeom>
                    <a:noFill/>
                    <a:ln>
                      <a:noFill/>
                    </a:ln>
                  </pic:spPr>
                </pic:pic>
              </a:graphicData>
            </a:graphic>
          </wp:inline>
        </w:drawing>
      </w:r>
      <w:r w:rsidRPr="003D2A48">
        <w:rPr>
          <w:rFonts w:cs="Arial"/>
          <w:b/>
        </w:rPr>
        <w:tab/>
      </w:r>
      <w:r w:rsidRPr="003D2A48">
        <w:rPr>
          <w:rFonts w:cs="Arial"/>
          <w:b/>
        </w:rPr>
        <w:tab/>
      </w:r>
      <w:r w:rsidR="00F16CCE" w:rsidRPr="003D2A48">
        <w:rPr>
          <w:rFonts w:cs="Arial"/>
          <w:b/>
        </w:rPr>
        <w:tab/>
      </w:r>
      <w:r w:rsidRPr="003D2A48">
        <w:rPr>
          <w:rFonts w:cs="Arial"/>
          <w:b/>
        </w:rPr>
        <w:tab/>
      </w:r>
      <w:r w:rsidR="00F16CCE" w:rsidRPr="003D2A48">
        <w:rPr>
          <w:rFonts w:cs="Arial"/>
          <w:b/>
        </w:rPr>
        <w:tab/>
      </w:r>
      <w:r w:rsidR="00F16CCE" w:rsidRPr="003D2A48">
        <w:rPr>
          <w:rFonts w:cs="Arial"/>
          <w:b/>
        </w:rPr>
        <w:tab/>
      </w:r>
      <w:r w:rsidR="00343CC7" w:rsidRPr="003D2A48">
        <w:rPr>
          <w:rFonts w:cs="Arial"/>
          <w:b/>
          <w:noProof/>
          <w:lang w:eastAsia="fr-FR"/>
        </w:rPr>
        <w:drawing>
          <wp:inline distT="0" distB="0" distL="0" distR="0" wp14:anchorId="1D50F7D4" wp14:editId="614E6382">
            <wp:extent cx="1485900" cy="1485900"/>
            <wp:effectExtent l="0" t="0" r="0" b="0"/>
            <wp:docPr id="2" name="Image 2" descr="P:\Collaborateurs\Renaud\Logo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P:\Collaborateurs\Renaud\Logo Fond Blan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05E94D29" w14:textId="13899907" w:rsidR="00343CC7" w:rsidRPr="003D2A48" w:rsidRDefault="00343CC7" w:rsidP="00433793">
      <w:pPr>
        <w:rPr>
          <w:rFonts w:cs="Arial"/>
          <w:b/>
        </w:rPr>
      </w:pPr>
    </w:p>
    <w:p w14:paraId="0932EDCB" w14:textId="37A82654" w:rsidR="00087A1F" w:rsidRPr="003D2A48" w:rsidRDefault="00087A1F" w:rsidP="002213AB">
      <w:pPr>
        <w:rPr>
          <w:rFonts w:cs="Arial"/>
          <w:b/>
          <w:caps/>
          <w:sz w:val="20"/>
        </w:rPr>
      </w:pPr>
    </w:p>
    <w:p w14:paraId="28A12AA8" w14:textId="053D7D4F" w:rsidR="0004610B" w:rsidRDefault="0004610B" w:rsidP="0004610B">
      <w:pPr>
        <w:tabs>
          <w:tab w:val="left" w:pos="4537"/>
          <w:tab w:val="decimal" w:pos="7372"/>
        </w:tabs>
        <w:overflowPunct w:val="0"/>
        <w:autoSpaceDE w:val="0"/>
        <w:autoSpaceDN w:val="0"/>
        <w:adjustRightInd w:val="0"/>
        <w:jc w:val="center"/>
        <w:textAlignment w:val="baseline"/>
        <w:rPr>
          <w:b/>
          <w:sz w:val="40"/>
          <w:szCs w:val="40"/>
        </w:rPr>
      </w:pPr>
      <w:bookmarkStart w:id="1" w:name="_Hlk201908636"/>
      <w:r w:rsidRPr="00132603">
        <w:rPr>
          <w:b/>
          <w:sz w:val="40"/>
          <w:szCs w:val="40"/>
        </w:rPr>
        <w:t xml:space="preserve">TRAVAUX DE </w:t>
      </w:r>
      <w:r w:rsidR="00E5733C">
        <w:rPr>
          <w:b/>
          <w:sz w:val="40"/>
          <w:szCs w:val="40"/>
        </w:rPr>
        <w:t xml:space="preserve">REFECTION DES RESEAUX DE CHAUFFAGE </w:t>
      </w:r>
      <w:r w:rsidRPr="00132603">
        <w:rPr>
          <w:b/>
          <w:sz w:val="40"/>
          <w:szCs w:val="40"/>
        </w:rPr>
        <w:t xml:space="preserve">DE LA CITE DES DOUANES </w:t>
      </w:r>
    </w:p>
    <w:p w14:paraId="49EE279A" w14:textId="77777777" w:rsidR="0004610B" w:rsidRPr="00132603" w:rsidRDefault="0004610B" w:rsidP="0004610B">
      <w:pPr>
        <w:tabs>
          <w:tab w:val="left" w:pos="4537"/>
          <w:tab w:val="decimal" w:pos="7372"/>
        </w:tabs>
        <w:overflowPunct w:val="0"/>
        <w:autoSpaceDE w:val="0"/>
        <w:autoSpaceDN w:val="0"/>
        <w:adjustRightInd w:val="0"/>
        <w:jc w:val="center"/>
        <w:textAlignment w:val="baseline"/>
        <w:rPr>
          <w:b/>
          <w:sz w:val="40"/>
          <w:szCs w:val="40"/>
        </w:rPr>
      </w:pPr>
      <w:r w:rsidRPr="00132603">
        <w:rPr>
          <w:b/>
          <w:sz w:val="40"/>
          <w:szCs w:val="40"/>
        </w:rPr>
        <w:t xml:space="preserve">A </w:t>
      </w:r>
      <w:r>
        <w:rPr>
          <w:b/>
          <w:sz w:val="40"/>
          <w:szCs w:val="40"/>
        </w:rPr>
        <w:t>CHAMONIX</w:t>
      </w:r>
      <w:r w:rsidRPr="00132603">
        <w:rPr>
          <w:b/>
          <w:sz w:val="40"/>
          <w:szCs w:val="40"/>
        </w:rPr>
        <w:t xml:space="preserve"> (7</w:t>
      </w:r>
      <w:r>
        <w:rPr>
          <w:b/>
          <w:sz w:val="40"/>
          <w:szCs w:val="40"/>
        </w:rPr>
        <w:t>4</w:t>
      </w:r>
      <w:r w:rsidRPr="00132603">
        <w:rPr>
          <w:b/>
          <w:sz w:val="40"/>
          <w:szCs w:val="40"/>
        </w:rPr>
        <w:t>)</w:t>
      </w:r>
    </w:p>
    <w:bookmarkEnd w:id="1"/>
    <w:p w14:paraId="4A2C6AFA" w14:textId="77777777" w:rsidR="00032FB3" w:rsidRPr="003D2A48" w:rsidRDefault="00032FB3" w:rsidP="00032FB3">
      <w:pPr>
        <w:jc w:val="center"/>
        <w:rPr>
          <w:rFonts w:cs="Arial"/>
          <w:b/>
          <w:caps/>
          <w:spacing w:val="-2"/>
          <w:kern w:val="36"/>
          <w:sz w:val="32"/>
        </w:rPr>
      </w:pPr>
    </w:p>
    <w:p w14:paraId="13E598F4" w14:textId="1366C7E8" w:rsidR="00032FB3" w:rsidRPr="003D2A48" w:rsidRDefault="00032FB3" w:rsidP="00032FB3">
      <w:pPr>
        <w:jc w:val="center"/>
        <w:rPr>
          <w:rFonts w:cs="Arial"/>
          <w:b/>
          <w:caps/>
          <w:spacing w:val="-2"/>
          <w:kern w:val="36"/>
          <w:sz w:val="40"/>
        </w:rPr>
      </w:pPr>
      <w:r w:rsidRPr="003D2A48">
        <w:rPr>
          <w:rFonts w:cs="Arial"/>
          <w:b/>
          <w:caps/>
          <w:spacing w:val="-2"/>
          <w:kern w:val="36"/>
          <w:sz w:val="40"/>
        </w:rPr>
        <w:t>marche public</w:t>
      </w:r>
      <w:r w:rsidRPr="003D2A48">
        <w:rPr>
          <w:rFonts w:cs="Arial"/>
          <w:b/>
          <w:caps/>
          <w:spacing w:val="-2"/>
          <w:kern w:val="36"/>
          <w:sz w:val="40"/>
        </w:rPr>
        <w:br/>
        <w:t>de maitrise d’oeuvre</w:t>
      </w:r>
    </w:p>
    <w:p w14:paraId="7D7EE32D" w14:textId="408914AD" w:rsidR="00032FB3" w:rsidRPr="003D2A48" w:rsidRDefault="00032FB3" w:rsidP="00343CC7">
      <w:pPr>
        <w:jc w:val="center"/>
        <w:rPr>
          <w:rFonts w:cs="Arial"/>
          <w:caps/>
          <w:spacing w:val="140"/>
          <w:sz w:val="20"/>
        </w:rPr>
      </w:pPr>
    </w:p>
    <w:p w14:paraId="51B53DFF" w14:textId="7736CD22" w:rsidR="00032FB3" w:rsidRPr="003D2A48" w:rsidRDefault="00032FB3" w:rsidP="00032FB3">
      <w:pPr>
        <w:shd w:val="clear" w:color="auto" w:fill="D9D9D9" w:themeFill="background1" w:themeFillShade="D9"/>
        <w:jc w:val="center"/>
        <w:rPr>
          <w:rFonts w:eastAsia="Times New Roman" w:cs="Times New Roman"/>
          <w:b/>
          <w:i/>
          <w:sz w:val="40"/>
          <w:szCs w:val="44"/>
          <w:lang w:eastAsia="fr-FR"/>
        </w:rPr>
      </w:pPr>
      <w:r w:rsidRPr="003D2A48">
        <w:rPr>
          <w:rFonts w:eastAsia="Times New Roman" w:cs="Times New Roman"/>
          <w:b/>
          <w:i/>
          <w:sz w:val="40"/>
          <w:szCs w:val="44"/>
          <w:lang w:eastAsia="fr-FR"/>
        </w:rPr>
        <w:t>Règlement de consultation</w:t>
      </w:r>
    </w:p>
    <w:p w14:paraId="0C6895E7" w14:textId="224D88E6" w:rsidR="00032FB3" w:rsidRPr="003D2A48" w:rsidRDefault="00032FB3" w:rsidP="00032FB3">
      <w:pPr>
        <w:shd w:val="clear" w:color="auto" w:fill="D9D9D9" w:themeFill="background1" w:themeFillShade="D9"/>
        <w:jc w:val="center"/>
        <w:rPr>
          <w:rFonts w:eastAsia="Times New Roman" w:cs="Times New Roman"/>
          <w:b/>
          <w:i/>
          <w:sz w:val="40"/>
          <w:szCs w:val="44"/>
          <w:lang w:eastAsia="fr-FR"/>
        </w:rPr>
      </w:pPr>
      <w:r w:rsidRPr="003D2A48">
        <w:rPr>
          <w:rFonts w:eastAsia="Times New Roman" w:cs="Times New Roman"/>
          <w:b/>
          <w:i/>
          <w:sz w:val="40"/>
          <w:szCs w:val="44"/>
          <w:lang w:eastAsia="fr-FR"/>
        </w:rPr>
        <w:t>RC</w:t>
      </w:r>
    </w:p>
    <w:p w14:paraId="03FFBB31" w14:textId="77777777" w:rsidR="00011101" w:rsidRPr="003D2A48" w:rsidRDefault="00011101" w:rsidP="00011101">
      <w:pPr>
        <w:pStyle w:val="Filigranepuces"/>
        <w:numPr>
          <w:ilvl w:val="0"/>
          <w:numId w:val="0"/>
        </w:numPr>
        <w:ind w:hanging="360"/>
        <w:jc w:val="center"/>
        <w:rPr>
          <w:rFonts w:ascii="Arial" w:hAnsi="Arial" w:cs="Arial"/>
          <w:sz w:val="24"/>
        </w:rPr>
      </w:pPr>
    </w:p>
    <w:p w14:paraId="1317DBEE" w14:textId="41250801" w:rsidR="00032FB3" w:rsidRPr="008E65D6" w:rsidRDefault="00011101" w:rsidP="00011101">
      <w:pPr>
        <w:pStyle w:val="Filigranepuces"/>
        <w:numPr>
          <w:ilvl w:val="0"/>
          <w:numId w:val="0"/>
        </w:numPr>
        <w:ind w:hanging="360"/>
        <w:jc w:val="center"/>
        <w:rPr>
          <w:rFonts w:ascii="Arial" w:hAnsi="Arial" w:cs="Arial"/>
          <w:sz w:val="24"/>
        </w:rPr>
      </w:pPr>
      <w:bookmarkStart w:id="2" w:name="_Hlk144828277"/>
      <w:r w:rsidRPr="003D2A48">
        <w:rPr>
          <w:rFonts w:ascii="Arial" w:hAnsi="Arial" w:cs="Arial"/>
          <w:sz w:val="24"/>
        </w:rPr>
        <w:t xml:space="preserve">Réf n° </w:t>
      </w:r>
      <w:r w:rsidR="008E65D6">
        <w:rPr>
          <w:rFonts w:ascii="Arial" w:hAnsi="Arial" w:cs="Arial"/>
          <w:sz w:val="24"/>
        </w:rPr>
        <w:t>MAPA</w:t>
      </w:r>
      <w:r w:rsidR="00EA2704">
        <w:rPr>
          <w:rFonts w:ascii="Arial" w:hAnsi="Arial" w:cs="Arial"/>
          <w:sz w:val="24"/>
        </w:rPr>
        <w:t>-2</w:t>
      </w:r>
      <w:r w:rsidR="00E5733C">
        <w:rPr>
          <w:rFonts w:ascii="Arial" w:hAnsi="Arial" w:cs="Arial"/>
          <w:sz w:val="24"/>
        </w:rPr>
        <w:t>5-35</w:t>
      </w:r>
    </w:p>
    <w:bookmarkEnd w:id="2"/>
    <w:p w14:paraId="58C8888E" w14:textId="77777777" w:rsidR="00032FB3" w:rsidRPr="003D2A48" w:rsidRDefault="00032FB3" w:rsidP="00343CC7">
      <w:pPr>
        <w:jc w:val="center"/>
        <w:rPr>
          <w:rFonts w:cs="Arial"/>
          <w:caps/>
          <w:spacing w:val="140"/>
          <w:sz w:val="20"/>
        </w:rPr>
      </w:pPr>
    </w:p>
    <w:p w14:paraId="39144584" w14:textId="1E6C85EC" w:rsidR="002026C3" w:rsidRDefault="002026C3" w:rsidP="002026C3">
      <w:pPr>
        <w:jc w:val="center"/>
        <w:rPr>
          <w:rFonts w:cs="Arial"/>
          <w:caps/>
          <w:sz w:val="24"/>
          <w:szCs w:val="24"/>
        </w:rPr>
      </w:pPr>
      <w:r w:rsidRPr="003D2A48">
        <w:rPr>
          <w:rFonts w:cs="Arial"/>
          <w:caps/>
          <w:sz w:val="24"/>
          <w:szCs w:val="24"/>
        </w:rPr>
        <w:t>Procédure adaptée</w:t>
      </w:r>
      <w:r w:rsidR="00CD7239" w:rsidRPr="003D2A48">
        <w:rPr>
          <w:rFonts w:cs="Arial"/>
          <w:caps/>
          <w:sz w:val="24"/>
          <w:szCs w:val="24"/>
        </w:rPr>
        <w:t xml:space="preserve"> ouverte</w:t>
      </w:r>
    </w:p>
    <w:p w14:paraId="75019984" w14:textId="5214BE62" w:rsidR="002026C3" w:rsidRPr="00B576CE" w:rsidRDefault="002026C3" w:rsidP="0076469F">
      <w:pPr>
        <w:jc w:val="center"/>
        <w:rPr>
          <w:rFonts w:cs="Arial"/>
          <w:sz w:val="20"/>
          <w:szCs w:val="20"/>
        </w:rPr>
      </w:pPr>
      <w:r w:rsidRPr="00B576CE">
        <w:rPr>
          <w:rFonts w:cs="Arial"/>
          <w:sz w:val="20"/>
          <w:szCs w:val="20"/>
        </w:rPr>
        <w:t>En application des dispositions de</w:t>
      </w:r>
      <w:r w:rsidR="00EA2704">
        <w:rPr>
          <w:rFonts w:cs="Arial"/>
          <w:sz w:val="20"/>
          <w:szCs w:val="20"/>
        </w:rPr>
        <w:t>s</w:t>
      </w:r>
      <w:r w:rsidR="00CD7239" w:rsidRPr="00B576CE">
        <w:rPr>
          <w:rFonts w:cs="Arial"/>
          <w:sz w:val="20"/>
          <w:szCs w:val="20"/>
        </w:rPr>
        <w:t xml:space="preserve"> </w:t>
      </w:r>
      <w:r w:rsidRPr="00B576CE">
        <w:rPr>
          <w:rFonts w:cs="Arial"/>
          <w:sz w:val="20"/>
          <w:szCs w:val="20"/>
        </w:rPr>
        <w:t>article</w:t>
      </w:r>
      <w:r w:rsidR="00EA2704">
        <w:rPr>
          <w:rFonts w:cs="Arial"/>
          <w:sz w:val="20"/>
          <w:szCs w:val="20"/>
        </w:rPr>
        <w:t>s</w:t>
      </w:r>
      <w:r w:rsidR="00CD7239" w:rsidRPr="00B576CE">
        <w:rPr>
          <w:rFonts w:cs="Arial"/>
          <w:sz w:val="20"/>
          <w:szCs w:val="20"/>
        </w:rPr>
        <w:t xml:space="preserve"> L. 212</w:t>
      </w:r>
      <w:r w:rsidR="00F3567E" w:rsidRPr="00B576CE">
        <w:rPr>
          <w:rFonts w:cs="Arial"/>
          <w:sz w:val="20"/>
          <w:szCs w:val="20"/>
        </w:rPr>
        <w:t>3</w:t>
      </w:r>
      <w:r w:rsidR="00CD7239" w:rsidRPr="00B576CE">
        <w:rPr>
          <w:rFonts w:cs="Arial"/>
          <w:sz w:val="20"/>
          <w:szCs w:val="20"/>
        </w:rPr>
        <w:t xml:space="preserve">-1 </w:t>
      </w:r>
      <w:r w:rsidR="001C56F1">
        <w:rPr>
          <w:rFonts w:cs="Arial"/>
          <w:sz w:val="20"/>
          <w:szCs w:val="20"/>
        </w:rPr>
        <w:t xml:space="preserve">à 3 </w:t>
      </w:r>
      <w:r w:rsidR="00CD7239" w:rsidRPr="00B576CE">
        <w:rPr>
          <w:rFonts w:cs="Arial"/>
          <w:sz w:val="20"/>
          <w:szCs w:val="20"/>
        </w:rPr>
        <w:t>et R. 212</w:t>
      </w:r>
      <w:r w:rsidR="00F3567E" w:rsidRPr="00B576CE">
        <w:rPr>
          <w:rFonts w:cs="Arial"/>
          <w:sz w:val="20"/>
          <w:szCs w:val="20"/>
        </w:rPr>
        <w:t>3</w:t>
      </w:r>
      <w:r w:rsidR="00CD7239" w:rsidRPr="00B576CE">
        <w:rPr>
          <w:rFonts w:cs="Arial"/>
          <w:sz w:val="20"/>
          <w:szCs w:val="20"/>
        </w:rPr>
        <w:t>-1</w:t>
      </w:r>
      <w:r w:rsidR="001C56F1">
        <w:rPr>
          <w:rFonts w:cs="Arial"/>
          <w:sz w:val="20"/>
          <w:szCs w:val="20"/>
        </w:rPr>
        <w:t xml:space="preserve"> </w:t>
      </w:r>
      <w:r w:rsidR="00B576CE" w:rsidRPr="00B576CE">
        <w:rPr>
          <w:rFonts w:cs="Arial"/>
          <w:sz w:val="20"/>
          <w:szCs w:val="20"/>
        </w:rPr>
        <w:t>et suivants</w:t>
      </w:r>
      <w:r w:rsidR="0076469F" w:rsidRPr="00B576CE">
        <w:rPr>
          <w:rFonts w:cs="Arial"/>
          <w:sz w:val="20"/>
          <w:szCs w:val="20"/>
        </w:rPr>
        <w:br/>
      </w:r>
      <w:r w:rsidRPr="00B576CE">
        <w:rPr>
          <w:rFonts w:cs="Arial"/>
          <w:sz w:val="20"/>
          <w:szCs w:val="20"/>
        </w:rPr>
        <w:t>du code de la commande publique</w:t>
      </w:r>
    </w:p>
    <w:p w14:paraId="7353CC76" w14:textId="77777777" w:rsidR="00087A1F" w:rsidRPr="003D2A48" w:rsidRDefault="00087A1F" w:rsidP="002026C3">
      <w:pPr>
        <w:jc w:val="center"/>
        <w:rPr>
          <w:rFonts w:cs="Arial"/>
          <w:b/>
          <w:caps/>
          <w:sz w:val="20"/>
        </w:rPr>
      </w:pPr>
    </w:p>
    <w:bookmarkEnd w:id="0"/>
    <w:p w14:paraId="1F370FF9" w14:textId="59862FB2" w:rsidR="00B576CE" w:rsidRPr="003D2A48" w:rsidRDefault="00343CC7" w:rsidP="00B576CE">
      <w:pPr>
        <w:jc w:val="center"/>
        <w:rPr>
          <w:rFonts w:cs="Arial"/>
          <w:b/>
          <w:sz w:val="24"/>
        </w:rPr>
      </w:pPr>
      <w:r w:rsidRPr="003D2A48">
        <w:rPr>
          <w:rFonts w:cs="Arial"/>
          <w:sz w:val="24"/>
        </w:rPr>
        <w:t xml:space="preserve">Remise des </w:t>
      </w:r>
      <w:r w:rsidR="005666AF" w:rsidRPr="003D2A48">
        <w:rPr>
          <w:rFonts w:cs="Arial"/>
          <w:sz w:val="24"/>
        </w:rPr>
        <w:t>offre</w:t>
      </w:r>
      <w:r w:rsidR="002213AB" w:rsidRPr="003D2A48">
        <w:rPr>
          <w:rFonts w:cs="Arial"/>
          <w:sz w:val="24"/>
        </w:rPr>
        <w:t>s</w:t>
      </w:r>
      <w:r w:rsidRPr="003D2A48">
        <w:rPr>
          <w:rFonts w:cs="Arial"/>
          <w:sz w:val="24"/>
        </w:rPr>
        <w:t> :</w:t>
      </w:r>
      <w:r w:rsidRPr="003D2A48">
        <w:rPr>
          <w:rFonts w:cs="Arial"/>
          <w:b/>
          <w:sz w:val="24"/>
        </w:rPr>
        <w:t xml:space="preserve"> </w:t>
      </w:r>
    </w:p>
    <w:p w14:paraId="0DF035C4" w14:textId="5BE105B7" w:rsidR="007D6033" w:rsidRPr="003D2A48" w:rsidRDefault="00F878B0" w:rsidP="00343CC7">
      <w:pPr>
        <w:jc w:val="center"/>
        <w:rPr>
          <w:rFonts w:cs="Arial"/>
          <w:b/>
          <w:sz w:val="24"/>
          <w:szCs w:val="24"/>
        </w:rPr>
      </w:pPr>
      <w:r w:rsidRPr="003D2A48">
        <w:rPr>
          <w:rFonts w:cs="Arial"/>
          <w:b/>
          <w:sz w:val="24"/>
          <w:szCs w:val="24"/>
        </w:rPr>
        <w:t>Le</w:t>
      </w:r>
      <w:r w:rsidR="006F715D">
        <w:rPr>
          <w:rFonts w:cs="Arial"/>
          <w:b/>
          <w:sz w:val="24"/>
          <w:szCs w:val="24"/>
        </w:rPr>
        <w:t xml:space="preserve"> </w:t>
      </w:r>
      <w:commentRangeStart w:id="3"/>
      <w:r w:rsidR="00E5733C">
        <w:rPr>
          <w:rFonts w:cs="Arial"/>
          <w:b/>
          <w:color w:val="FF0000"/>
          <w:sz w:val="24"/>
          <w:szCs w:val="24"/>
        </w:rPr>
        <w:t>XXXXXX</w:t>
      </w:r>
      <w:commentRangeEnd w:id="3"/>
      <w:r w:rsidR="000F4627">
        <w:rPr>
          <w:rStyle w:val="Marquedecommentaire"/>
        </w:rPr>
        <w:commentReference w:id="3"/>
      </w:r>
      <w:r w:rsidRPr="00E5733C">
        <w:rPr>
          <w:rFonts w:cs="Arial"/>
          <w:b/>
          <w:color w:val="FF0000"/>
          <w:sz w:val="24"/>
          <w:szCs w:val="24"/>
        </w:rPr>
        <w:t xml:space="preserve"> </w:t>
      </w:r>
      <w:r w:rsidRPr="003D2A48">
        <w:rPr>
          <w:rFonts w:cs="Arial"/>
          <w:b/>
          <w:sz w:val="24"/>
          <w:szCs w:val="24"/>
        </w:rPr>
        <w:t>à 12h00</w:t>
      </w:r>
    </w:p>
    <w:p w14:paraId="652DF37C" w14:textId="0BE09C0E" w:rsidR="00B86903" w:rsidRPr="003D2A48" w:rsidRDefault="00B576CE" w:rsidP="00B576CE">
      <w:pPr>
        <w:tabs>
          <w:tab w:val="left" w:pos="2255"/>
        </w:tabs>
        <w:rPr>
          <w:rFonts w:cs="Arial"/>
          <w:b/>
          <w:sz w:val="24"/>
          <w:szCs w:val="24"/>
        </w:rPr>
      </w:pPr>
      <w:r>
        <w:rPr>
          <w:rFonts w:cs="Arial"/>
          <w:b/>
          <w:sz w:val="24"/>
          <w:szCs w:val="24"/>
        </w:rPr>
        <w:tab/>
      </w:r>
    </w:p>
    <w:p w14:paraId="1AB981C6" w14:textId="59B43C41" w:rsidR="00343CC7" w:rsidRPr="003D2A48" w:rsidRDefault="00B86903" w:rsidP="00B86903">
      <w:pPr>
        <w:tabs>
          <w:tab w:val="left" w:pos="2445"/>
        </w:tabs>
        <w:rPr>
          <w:rFonts w:cs="Arial"/>
          <w:sz w:val="24"/>
          <w:szCs w:val="24"/>
        </w:rPr>
      </w:pPr>
      <w:r w:rsidRPr="003D2A48">
        <w:rPr>
          <w:rFonts w:cs="Arial"/>
          <w:sz w:val="24"/>
          <w:szCs w:val="24"/>
        </w:rPr>
        <w:tab/>
      </w:r>
    </w:p>
    <w:sdt>
      <w:sdtPr>
        <w:rPr>
          <w:rFonts w:ascii="Arial" w:eastAsiaTheme="minorHAnsi" w:hAnsi="Arial" w:cstheme="minorBidi"/>
          <w:color w:val="auto"/>
          <w:sz w:val="22"/>
          <w:szCs w:val="22"/>
          <w:lang w:eastAsia="en-US"/>
        </w:rPr>
        <w:id w:val="638081538"/>
        <w:docPartObj>
          <w:docPartGallery w:val="Table of Contents"/>
          <w:docPartUnique/>
        </w:docPartObj>
      </w:sdtPr>
      <w:sdtEndPr>
        <w:rPr>
          <w:b/>
          <w:bCs/>
        </w:rPr>
      </w:sdtEndPr>
      <w:sdtContent>
        <w:p w14:paraId="5F520331" w14:textId="11700F37" w:rsidR="00343CC7" w:rsidRPr="003D2A48" w:rsidRDefault="00343CC7">
          <w:pPr>
            <w:pStyle w:val="En-ttedetabledesmatires"/>
            <w:rPr>
              <w:color w:val="auto"/>
            </w:rPr>
          </w:pPr>
          <w:r w:rsidRPr="003D2A48">
            <w:rPr>
              <w:color w:val="auto"/>
            </w:rPr>
            <w:t>Table des matières</w:t>
          </w:r>
        </w:p>
        <w:p w14:paraId="70E689CC" w14:textId="21DBDFCF" w:rsidR="00076745" w:rsidRDefault="00343CC7">
          <w:pPr>
            <w:pStyle w:val="TM1"/>
            <w:tabs>
              <w:tab w:val="left" w:pos="403"/>
              <w:tab w:val="right" w:leader="dot" w:pos="9062"/>
            </w:tabs>
            <w:rPr>
              <w:rFonts w:asciiTheme="minorHAnsi" w:eastAsiaTheme="minorEastAsia" w:hAnsiTheme="minorHAnsi"/>
              <w:b w:val="0"/>
              <w:bCs w:val="0"/>
              <w:caps w:val="0"/>
              <w:noProof/>
              <w:u w:val="none"/>
              <w:lang w:eastAsia="fr-FR"/>
            </w:rPr>
          </w:pPr>
          <w:r w:rsidRPr="003D2A48">
            <w:fldChar w:fldCharType="begin"/>
          </w:r>
          <w:r w:rsidRPr="003D2A48">
            <w:instrText xml:space="preserve"> TOC \o "1-3" \h \z \u </w:instrText>
          </w:r>
          <w:r w:rsidRPr="003D2A48">
            <w:fldChar w:fldCharType="separate"/>
          </w:r>
          <w:hyperlink w:anchor="_Toc202794344" w:history="1">
            <w:r w:rsidR="00076745" w:rsidRPr="00F16BEA">
              <w:rPr>
                <w:rStyle w:val="Lienhypertexte"/>
                <w:rFonts w:cs="Arial"/>
                <w:noProof/>
              </w:rPr>
              <w:t>1.</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Objet de la consultation</w:t>
            </w:r>
            <w:r w:rsidR="00076745">
              <w:rPr>
                <w:noProof/>
                <w:webHidden/>
              </w:rPr>
              <w:tab/>
            </w:r>
            <w:r w:rsidR="00076745">
              <w:rPr>
                <w:noProof/>
                <w:webHidden/>
              </w:rPr>
              <w:fldChar w:fldCharType="begin"/>
            </w:r>
            <w:r w:rsidR="00076745">
              <w:rPr>
                <w:noProof/>
                <w:webHidden/>
              </w:rPr>
              <w:instrText xml:space="preserve"> PAGEREF _Toc202794344 \h </w:instrText>
            </w:r>
            <w:r w:rsidR="00076745">
              <w:rPr>
                <w:noProof/>
                <w:webHidden/>
              </w:rPr>
            </w:r>
            <w:r w:rsidR="00076745">
              <w:rPr>
                <w:noProof/>
                <w:webHidden/>
              </w:rPr>
              <w:fldChar w:fldCharType="separate"/>
            </w:r>
            <w:r w:rsidR="00076745">
              <w:rPr>
                <w:noProof/>
                <w:webHidden/>
              </w:rPr>
              <w:t>3</w:t>
            </w:r>
            <w:r w:rsidR="00076745">
              <w:rPr>
                <w:noProof/>
                <w:webHidden/>
              </w:rPr>
              <w:fldChar w:fldCharType="end"/>
            </w:r>
          </w:hyperlink>
        </w:p>
        <w:p w14:paraId="5741586F" w14:textId="3853277B" w:rsidR="00076745" w:rsidRDefault="000F4627">
          <w:pPr>
            <w:pStyle w:val="TM2"/>
            <w:tabs>
              <w:tab w:val="left" w:pos="587"/>
              <w:tab w:val="right" w:leader="dot" w:pos="9062"/>
            </w:tabs>
            <w:rPr>
              <w:rFonts w:asciiTheme="minorHAnsi" w:eastAsiaTheme="minorEastAsia" w:hAnsiTheme="minorHAnsi"/>
              <w:b w:val="0"/>
              <w:bCs w:val="0"/>
              <w:smallCaps w:val="0"/>
              <w:noProof/>
              <w:lang w:eastAsia="fr-FR"/>
            </w:rPr>
          </w:pPr>
          <w:hyperlink w:anchor="_Toc202794345" w:history="1">
            <w:r w:rsidR="00076745" w:rsidRPr="00F16BEA">
              <w:rPr>
                <w:rStyle w:val="Lienhypertexte"/>
                <w:rFonts w:cs="Arial"/>
                <w:noProof/>
              </w:rPr>
              <w:t>1.1.</w:t>
            </w:r>
            <w:r w:rsidR="00076745">
              <w:rPr>
                <w:rFonts w:asciiTheme="minorHAnsi" w:eastAsiaTheme="minorEastAsia" w:hAnsiTheme="minorHAnsi"/>
                <w:b w:val="0"/>
                <w:bCs w:val="0"/>
                <w:smallCaps w:val="0"/>
                <w:noProof/>
                <w:lang w:eastAsia="fr-FR"/>
              </w:rPr>
              <w:tab/>
            </w:r>
            <w:r w:rsidR="00076745" w:rsidRPr="00F16BEA">
              <w:rPr>
                <w:rStyle w:val="Lienhypertexte"/>
                <w:rFonts w:cs="Arial"/>
                <w:noProof/>
              </w:rPr>
              <w:t>Caractéristiques principales</w:t>
            </w:r>
            <w:r w:rsidR="00076745">
              <w:rPr>
                <w:noProof/>
                <w:webHidden/>
              </w:rPr>
              <w:tab/>
            </w:r>
            <w:r w:rsidR="00076745">
              <w:rPr>
                <w:noProof/>
                <w:webHidden/>
              </w:rPr>
              <w:fldChar w:fldCharType="begin"/>
            </w:r>
            <w:r w:rsidR="00076745">
              <w:rPr>
                <w:noProof/>
                <w:webHidden/>
              </w:rPr>
              <w:instrText xml:space="preserve"> PAGEREF _Toc202794345 \h </w:instrText>
            </w:r>
            <w:r w:rsidR="00076745">
              <w:rPr>
                <w:noProof/>
                <w:webHidden/>
              </w:rPr>
            </w:r>
            <w:r w:rsidR="00076745">
              <w:rPr>
                <w:noProof/>
                <w:webHidden/>
              </w:rPr>
              <w:fldChar w:fldCharType="separate"/>
            </w:r>
            <w:r w:rsidR="00076745">
              <w:rPr>
                <w:noProof/>
                <w:webHidden/>
              </w:rPr>
              <w:t>3</w:t>
            </w:r>
            <w:r w:rsidR="00076745">
              <w:rPr>
                <w:noProof/>
                <w:webHidden/>
              </w:rPr>
              <w:fldChar w:fldCharType="end"/>
            </w:r>
          </w:hyperlink>
        </w:p>
        <w:p w14:paraId="00EA87F3" w14:textId="766B8918"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46" w:history="1">
            <w:r w:rsidR="00076745" w:rsidRPr="00F16BEA">
              <w:rPr>
                <w:rStyle w:val="Lienhypertexte"/>
                <w:rFonts w:cs="Arial"/>
                <w:noProof/>
              </w:rPr>
              <w:t>2.</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Caractéristiques du marché</w:t>
            </w:r>
            <w:r w:rsidR="00076745">
              <w:rPr>
                <w:noProof/>
                <w:webHidden/>
              </w:rPr>
              <w:tab/>
            </w:r>
            <w:r w:rsidR="00076745">
              <w:rPr>
                <w:noProof/>
                <w:webHidden/>
              </w:rPr>
              <w:fldChar w:fldCharType="begin"/>
            </w:r>
            <w:r w:rsidR="00076745">
              <w:rPr>
                <w:noProof/>
                <w:webHidden/>
              </w:rPr>
              <w:instrText xml:space="preserve"> PAGEREF _Toc202794346 \h </w:instrText>
            </w:r>
            <w:r w:rsidR="00076745">
              <w:rPr>
                <w:noProof/>
                <w:webHidden/>
              </w:rPr>
            </w:r>
            <w:r w:rsidR="00076745">
              <w:rPr>
                <w:noProof/>
                <w:webHidden/>
              </w:rPr>
              <w:fldChar w:fldCharType="separate"/>
            </w:r>
            <w:r w:rsidR="00076745">
              <w:rPr>
                <w:noProof/>
                <w:webHidden/>
              </w:rPr>
              <w:t>3</w:t>
            </w:r>
            <w:r w:rsidR="00076745">
              <w:rPr>
                <w:noProof/>
                <w:webHidden/>
              </w:rPr>
              <w:fldChar w:fldCharType="end"/>
            </w:r>
          </w:hyperlink>
        </w:p>
        <w:p w14:paraId="406E1ECA" w14:textId="0E74AD41"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47" w:history="1">
            <w:r w:rsidR="00076745" w:rsidRPr="00F16BEA">
              <w:rPr>
                <w:rStyle w:val="Lienhypertexte"/>
                <w:rFonts w:cs="Arial"/>
                <w:noProof/>
              </w:rPr>
              <w:t>3.</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Dossier de consultation</w:t>
            </w:r>
            <w:r w:rsidR="00076745">
              <w:rPr>
                <w:noProof/>
                <w:webHidden/>
              </w:rPr>
              <w:tab/>
            </w:r>
            <w:r w:rsidR="00076745">
              <w:rPr>
                <w:noProof/>
                <w:webHidden/>
              </w:rPr>
              <w:fldChar w:fldCharType="begin"/>
            </w:r>
            <w:r w:rsidR="00076745">
              <w:rPr>
                <w:noProof/>
                <w:webHidden/>
              </w:rPr>
              <w:instrText xml:space="preserve"> PAGEREF _Toc202794347 \h </w:instrText>
            </w:r>
            <w:r w:rsidR="00076745">
              <w:rPr>
                <w:noProof/>
                <w:webHidden/>
              </w:rPr>
            </w:r>
            <w:r w:rsidR="00076745">
              <w:rPr>
                <w:noProof/>
                <w:webHidden/>
              </w:rPr>
              <w:fldChar w:fldCharType="separate"/>
            </w:r>
            <w:r w:rsidR="00076745">
              <w:rPr>
                <w:noProof/>
                <w:webHidden/>
              </w:rPr>
              <w:t>5</w:t>
            </w:r>
            <w:r w:rsidR="00076745">
              <w:rPr>
                <w:noProof/>
                <w:webHidden/>
              </w:rPr>
              <w:fldChar w:fldCharType="end"/>
            </w:r>
          </w:hyperlink>
        </w:p>
        <w:p w14:paraId="5B9FF6FC" w14:textId="569D879A"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48" w:history="1">
            <w:r w:rsidR="00076745" w:rsidRPr="00F16BEA">
              <w:rPr>
                <w:rStyle w:val="Lienhypertexte"/>
                <w:rFonts w:cs="Arial"/>
                <w:noProof/>
              </w:rPr>
              <w:t>4.</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Conditions de la consultation</w:t>
            </w:r>
            <w:r w:rsidR="00076745">
              <w:rPr>
                <w:noProof/>
                <w:webHidden/>
              </w:rPr>
              <w:tab/>
            </w:r>
            <w:r w:rsidR="00076745">
              <w:rPr>
                <w:noProof/>
                <w:webHidden/>
              </w:rPr>
              <w:fldChar w:fldCharType="begin"/>
            </w:r>
            <w:r w:rsidR="00076745">
              <w:rPr>
                <w:noProof/>
                <w:webHidden/>
              </w:rPr>
              <w:instrText xml:space="preserve"> PAGEREF _Toc202794348 \h </w:instrText>
            </w:r>
            <w:r w:rsidR="00076745">
              <w:rPr>
                <w:noProof/>
                <w:webHidden/>
              </w:rPr>
            </w:r>
            <w:r w:rsidR="00076745">
              <w:rPr>
                <w:noProof/>
                <w:webHidden/>
              </w:rPr>
              <w:fldChar w:fldCharType="separate"/>
            </w:r>
            <w:r w:rsidR="00076745">
              <w:rPr>
                <w:noProof/>
                <w:webHidden/>
              </w:rPr>
              <w:t>6</w:t>
            </w:r>
            <w:r w:rsidR="00076745">
              <w:rPr>
                <w:noProof/>
                <w:webHidden/>
              </w:rPr>
              <w:fldChar w:fldCharType="end"/>
            </w:r>
          </w:hyperlink>
        </w:p>
        <w:p w14:paraId="22D3116B" w14:textId="0FAFC821"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49" w:history="1">
            <w:r w:rsidR="00076745" w:rsidRPr="00F16BEA">
              <w:rPr>
                <w:rStyle w:val="Lienhypertexte"/>
                <w:rFonts w:cs="Arial"/>
                <w:noProof/>
              </w:rPr>
              <w:t>5.</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Jugement des candidatures et des offres</w:t>
            </w:r>
            <w:r w:rsidR="00076745">
              <w:rPr>
                <w:noProof/>
                <w:webHidden/>
              </w:rPr>
              <w:tab/>
            </w:r>
            <w:r w:rsidR="00076745">
              <w:rPr>
                <w:noProof/>
                <w:webHidden/>
              </w:rPr>
              <w:fldChar w:fldCharType="begin"/>
            </w:r>
            <w:r w:rsidR="00076745">
              <w:rPr>
                <w:noProof/>
                <w:webHidden/>
              </w:rPr>
              <w:instrText xml:space="preserve"> PAGEREF _Toc202794349 \h </w:instrText>
            </w:r>
            <w:r w:rsidR="00076745">
              <w:rPr>
                <w:noProof/>
                <w:webHidden/>
              </w:rPr>
            </w:r>
            <w:r w:rsidR="00076745">
              <w:rPr>
                <w:noProof/>
                <w:webHidden/>
              </w:rPr>
              <w:fldChar w:fldCharType="separate"/>
            </w:r>
            <w:r w:rsidR="00076745">
              <w:rPr>
                <w:noProof/>
                <w:webHidden/>
              </w:rPr>
              <w:t>8</w:t>
            </w:r>
            <w:r w:rsidR="00076745">
              <w:rPr>
                <w:noProof/>
                <w:webHidden/>
              </w:rPr>
              <w:fldChar w:fldCharType="end"/>
            </w:r>
          </w:hyperlink>
        </w:p>
        <w:p w14:paraId="164FF09E" w14:textId="6BAA968E" w:rsidR="00076745" w:rsidRDefault="000F4627">
          <w:pPr>
            <w:pStyle w:val="TM1"/>
            <w:tabs>
              <w:tab w:val="left" w:pos="526"/>
              <w:tab w:val="right" w:leader="dot" w:pos="9062"/>
            </w:tabs>
            <w:rPr>
              <w:rFonts w:asciiTheme="minorHAnsi" w:eastAsiaTheme="minorEastAsia" w:hAnsiTheme="minorHAnsi"/>
              <w:b w:val="0"/>
              <w:bCs w:val="0"/>
              <w:caps w:val="0"/>
              <w:noProof/>
              <w:u w:val="none"/>
              <w:lang w:eastAsia="fr-FR"/>
            </w:rPr>
          </w:pPr>
          <w:hyperlink w:anchor="_Toc202794350" w:history="1">
            <w:r w:rsidR="00076745" w:rsidRPr="00F16BEA">
              <w:rPr>
                <w:rStyle w:val="Lienhypertexte"/>
                <w:rFonts w:cs="Arial"/>
                <w:noProof/>
              </w:rPr>
              <w:t>5.1</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Jugement des candidatures</w:t>
            </w:r>
            <w:r w:rsidR="00076745">
              <w:rPr>
                <w:noProof/>
                <w:webHidden/>
              </w:rPr>
              <w:tab/>
            </w:r>
            <w:r w:rsidR="00076745">
              <w:rPr>
                <w:noProof/>
                <w:webHidden/>
              </w:rPr>
              <w:fldChar w:fldCharType="begin"/>
            </w:r>
            <w:r w:rsidR="00076745">
              <w:rPr>
                <w:noProof/>
                <w:webHidden/>
              </w:rPr>
              <w:instrText xml:space="preserve"> PAGEREF _Toc202794350 \h </w:instrText>
            </w:r>
            <w:r w:rsidR="00076745">
              <w:rPr>
                <w:noProof/>
                <w:webHidden/>
              </w:rPr>
            </w:r>
            <w:r w:rsidR="00076745">
              <w:rPr>
                <w:noProof/>
                <w:webHidden/>
              </w:rPr>
              <w:fldChar w:fldCharType="separate"/>
            </w:r>
            <w:r w:rsidR="00076745">
              <w:rPr>
                <w:noProof/>
                <w:webHidden/>
              </w:rPr>
              <w:t>9</w:t>
            </w:r>
            <w:r w:rsidR="00076745">
              <w:rPr>
                <w:noProof/>
                <w:webHidden/>
              </w:rPr>
              <w:fldChar w:fldCharType="end"/>
            </w:r>
          </w:hyperlink>
        </w:p>
        <w:p w14:paraId="13CEA076" w14:textId="4971A65C" w:rsidR="00076745" w:rsidRDefault="000F4627">
          <w:pPr>
            <w:pStyle w:val="TM1"/>
            <w:tabs>
              <w:tab w:val="left" w:pos="526"/>
              <w:tab w:val="right" w:leader="dot" w:pos="9062"/>
            </w:tabs>
            <w:rPr>
              <w:rFonts w:asciiTheme="minorHAnsi" w:eastAsiaTheme="minorEastAsia" w:hAnsiTheme="minorHAnsi"/>
              <w:b w:val="0"/>
              <w:bCs w:val="0"/>
              <w:caps w:val="0"/>
              <w:noProof/>
              <w:u w:val="none"/>
              <w:lang w:eastAsia="fr-FR"/>
            </w:rPr>
          </w:pPr>
          <w:hyperlink w:anchor="_Toc202794351" w:history="1">
            <w:r w:rsidR="00076745" w:rsidRPr="00F16BEA">
              <w:rPr>
                <w:rStyle w:val="Lienhypertexte"/>
                <w:rFonts w:cs="Arial"/>
                <w:noProof/>
              </w:rPr>
              <w:t>5.2</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Capacités financières, techniques et professionnelles</w:t>
            </w:r>
            <w:r w:rsidR="00076745">
              <w:rPr>
                <w:noProof/>
                <w:webHidden/>
              </w:rPr>
              <w:tab/>
            </w:r>
            <w:r w:rsidR="00076745">
              <w:rPr>
                <w:noProof/>
                <w:webHidden/>
              </w:rPr>
              <w:fldChar w:fldCharType="begin"/>
            </w:r>
            <w:r w:rsidR="00076745">
              <w:rPr>
                <w:noProof/>
                <w:webHidden/>
              </w:rPr>
              <w:instrText xml:space="preserve"> PAGEREF _Toc202794351 \h </w:instrText>
            </w:r>
            <w:r w:rsidR="00076745">
              <w:rPr>
                <w:noProof/>
                <w:webHidden/>
              </w:rPr>
            </w:r>
            <w:r w:rsidR="00076745">
              <w:rPr>
                <w:noProof/>
                <w:webHidden/>
              </w:rPr>
              <w:fldChar w:fldCharType="separate"/>
            </w:r>
            <w:r w:rsidR="00076745">
              <w:rPr>
                <w:noProof/>
                <w:webHidden/>
              </w:rPr>
              <w:t>9</w:t>
            </w:r>
            <w:r w:rsidR="00076745">
              <w:rPr>
                <w:noProof/>
                <w:webHidden/>
              </w:rPr>
              <w:fldChar w:fldCharType="end"/>
            </w:r>
          </w:hyperlink>
        </w:p>
        <w:p w14:paraId="78EE9825" w14:textId="666C5BCD" w:rsidR="00076745" w:rsidRDefault="000F4627">
          <w:pPr>
            <w:pStyle w:val="TM1"/>
            <w:tabs>
              <w:tab w:val="left" w:pos="526"/>
              <w:tab w:val="right" w:leader="dot" w:pos="9062"/>
            </w:tabs>
            <w:rPr>
              <w:rFonts w:asciiTheme="minorHAnsi" w:eastAsiaTheme="minorEastAsia" w:hAnsiTheme="minorHAnsi"/>
              <w:b w:val="0"/>
              <w:bCs w:val="0"/>
              <w:caps w:val="0"/>
              <w:noProof/>
              <w:u w:val="none"/>
              <w:lang w:eastAsia="fr-FR"/>
            </w:rPr>
          </w:pPr>
          <w:hyperlink w:anchor="_Toc202794352" w:history="1">
            <w:r w:rsidR="00076745" w:rsidRPr="00F16BEA">
              <w:rPr>
                <w:rStyle w:val="Lienhypertexte"/>
                <w:rFonts w:cs="Arial"/>
                <w:noProof/>
              </w:rPr>
              <w:t>5.3</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Jugement des offres</w:t>
            </w:r>
            <w:r w:rsidR="00076745">
              <w:rPr>
                <w:noProof/>
                <w:webHidden/>
              </w:rPr>
              <w:tab/>
            </w:r>
            <w:r w:rsidR="00076745">
              <w:rPr>
                <w:noProof/>
                <w:webHidden/>
              </w:rPr>
              <w:fldChar w:fldCharType="begin"/>
            </w:r>
            <w:r w:rsidR="00076745">
              <w:rPr>
                <w:noProof/>
                <w:webHidden/>
              </w:rPr>
              <w:instrText xml:space="preserve"> PAGEREF _Toc202794352 \h </w:instrText>
            </w:r>
            <w:r w:rsidR="00076745">
              <w:rPr>
                <w:noProof/>
                <w:webHidden/>
              </w:rPr>
            </w:r>
            <w:r w:rsidR="00076745">
              <w:rPr>
                <w:noProof/>
                <w:webHidden/>
              </w:rPr>
              <w:fldChar w:fldCharType="separate"/>
            </w:r>
            <w:r w:rsidR="00076745">
              <w:rPr>
                <w:noProof/>
                <w:webHidden/>
              </w:rPr>
              <w:t>9</w:t>
            </w:r>
            <w:r w:rsidR="00076745">
              <w:rPr>
                <w:noProof/>
                <w:webHidden/>
              </w:rPr>
              <w:fldChar w:fldCharType="end"/>
            </w:r>
          </w:hyperlink>
        </w:p>
        <w:p w14:paraId="744FB601" w14:textId="0EADFD67" w:rsidR="00076745" w:rsidRDefault="000F4627">
          <w:pPr>
            <w:pStyle w:val="TM1"/>
            <w:tabs>
              <w:tab w:val="left" w:pos="526"/>
              <w:tab w:val="right" w:leader="dot" w:pos="9062"/>
            </w:tabs>
            <w:rPr>
              <w:rFonts w:asciiTheme="minorHAnsi" w:eastAsiaTheme="minorEastAsia" w:hAnsiTheme="minorHAnsi"/>
              <w:b w:val="0"/>
              <w:bCs w:val="0"/>
              <w:caps w:val="0"/>
              <w:noProof/>
              <w:u w:val="none"/>
              <w:lang w:eastAsia="fr-FR"/>
            </w:rPr>
          </w:pPr>
          <w:hyperlink w:anchor="_Toc202794353" w:history="1">
            <w:r w:rsidR="00076745" w:rsidRPr="00F16BEA">
              <w:rPr>
                <w:rStyle w:val="Lienhypertexte"/>
                <w:rFonts w:cs="Arial"/>
                <w:noProof/>
              </w:rPr>
              <w:t>5.4</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Suite à donner à la consultation</w:t>
            </w:r>
            <w:r w:rsidR="00076745">
              <w:rPr>
                <w:noProof/>
                <w:webHidden/>
              </w:rPr>
              <w:tab/>
            </w:r>
            <w:r w:rsidR="00076745">
              <w:rPr>
                <w:noProof/>
                <w:webHidden/>
              </w:rPr>
              <w:fldChar w:fldCharType="begin"/>
            </w:r>
            <w:r w:rsidR="00076745">
              <w:rPr>
                <w:noProof/>
                <w:webHidden/>
              </w:rPr>
              <w:instrText xml:space="preserve"> PAGEREF _Toc202794353 \h </w:instrText>
            </w:r>
            <w:r w:rsidR="00076745">
              <w:rPr>
                <w:noProof/>
                <w:webHidden/>
              </w:rPr>
            </w:r>
            <w:r w:rsidR="00076745">
              <w:rPr>
                <w:noProof/>
                <w:webHidden/>
              </w:rPr>
              <w:fldChar w:fldCharType="separate"/>
            </w:r>
            <w:r w:rsidR="00076745">
              <w:rPr>
                <w:noProof/>
                <w:webHidden/>
              </w:rPr>
              <w:t>10</w:t>
            </w:r>
            <w:r w:rsidR="00076745">
              <w:rPr>
                <w:noProof/>
                <w:webHidden/>
              </w:rPr>
              <w:fldChar w:fldCharType="end"/>
            </w:r>
          </w:hyperlink>
        </w:p>
        <w:p w14:paraId="31063A3A" w14:textId="77B0341D"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54" w:history="1">
            <w:r w:rsidR="00076745" w:rsidRPr="00F16BEA">
              <w:rPr>
                <w:rStyle w:val="Lienhypertexte"/>
                <w:rFonts w:cs="Arial"/>
                <w:noProof/>
              </w:rPr>
              <w:t>6.</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Pièces à remettre par l’attributaire avant signature du marché</w:t>
            </w:r>
            <w:r w:rsidR="00076745">
              <w:rPr>
                <w:noProof/>
                <w:webHidden/>
              </w:rPr>
              <w:tab/>
            </w:r>
            <w:r w:rsidR="00076745">
              <w:rPr>
                <w:noProof/>
                <w:webHidden/>
              </w:rPr>
              <w:fldChar w:fldCharType="begin"/>
            </w:r>
            <w:r w:rsidR="00076745">
              <w:rPr>
                <w:noProof/>
                <w:webHidden/>
              </w:rPr>
              <w:instrText xml:space="preserve"> PAGEREF _Toc202794354 \h </w:instrText>
            </w:r>
            <w:r w:rsidR="00076745">
              <w:rPr>
                <w:noProof/>
                <w:webHidden/>
              </w:rPr>
            </w:r>
            <w:r w:rsidR="00076745">
              <w:rPr>
                <w:noProof/>
                <w:webHidden/>
              </w:rPr>
              <w:fldChar w:fldCharType="separate"/>
            </w:r>
            <w:r w:rsidR="00076745">
              <w:rPr>
                <w:noProof/>
                <w:webHidden/>
              </w:rPr>
              <w:t>11</w:t>
            </w:r>
            <w:r w:rsidR="00076745">
              <w:rPr>
                <w:noProof/>
                <w:webHidden/>
              </w:rPr>
              <w:fldChar w:fldCharType="end"/>
            </w:r>
          </w:hyperlink>
        </w:p>
        <w:p w14:paraId="56F49245" w14:textId="5A38887F"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55" w:history="1">
            <w:r w:rsidR="00076745" w:rsidRPr="00F16BEA">
              <w:rPr>
                <w:rStyle w:val="Lienhypertexte"/>
                <w:rFonts w:cs="Arial"/>
                <w:noProof/>
              </w:rPr>
              <w:t>7.</w:t>
            </w:r>
            <w:r w:rsidR="00076745">
              <w:rPr>
                <w:rFonts w:asciiTheme="minorHAnsi" w:eastAsiaTheme="minorEastAsia" w:hAnsiTheme="minorHAnsi"/>
                <w:b w:val="0"/>
                <w:bCs w:val="0"/>
                <w:caps w:val="0"/>
                <w:noProof/>
                <w:u w:val="none"/>
                <w:lang w:eastAsia="fr-FR"/>
              </w:rPr>
              <w:tab/>
            </w:r>
            <w:r w:rsidR="00076745" w:rsidRPr="00F16BEA">
              <w:rPr>
                <w:rStyle w:val="Lienhypertexte"/>
                <w:rFonts w:cs="Arial"/>
                <w:noProof/>
              </w:rPr>
              <w:t>Transmission des plis</w:t>
            </w:r>
            <w:r w:rsidR="00076745">
              <w:rPr>
                <w:noProof/>
                <w:webHidden/>
              </w:rPr>
              <w:tab/>
            </w:r>
            <w:r w:rsidR="00076745">
              <w:rPr>
                <w:noProof/>
                <w:webHidden/>
              </w:rPr>
              <w:fldChar w:fldCharType="begin"/>
            </w:r>
            <w:r w:rsidR="00076745">
              <w:rPr>
                <w:noProof/>
                <w:webHidden/>
              </w:rPr>
              <w:instrText xml:space="preserve"> PAGEREF _Toc202794355 \h </w:instrText>
            </w:r>
            <w:r w:rsidR="00076745">
              <w:rPr>
                <w:noProof/>
                <w:webHidden/>
              </w:rPr>
            </w:r>
            <w:r w:rsidR="00076745">
              <w:rPr>
                <w:noProof/>
                <w:webHidden/>
              </w:rPr>
              <w:fldChar w:fldCharType="separate"/>
            </w:r>
            <w:r w:rsidR="00076745">
              <w:rPr>
                <w:noProof/>
                <w:webHidden/>
              </w:rPr>
              <w:t>12</w:t>
            </w:r>
            <w:r w:rsidR="00076745">
              <w:rPr>
                <w:noProof/>
                <w:webHidden/>
              </w:rPr>
              <w:fldChar w:fldCharType="end"/>
            </w:r>
          </w:hyperlink>
        </w:p>
        <w:p w14:paraId="7F9C3AAD" w14:textId="34AF9412"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56" w:history="1">
            <w:r w:rsidR="00076745" w:rsidRPr="00F16BEA">
              <w:rPr>
                <w:rStyle w:val="Lienhypertexte"/>
                <w:noProof/>
              </w:rPr>
              <w:t>8.</w:t>
            </w:r>
            <w:r w:rsidR="00076745">
              <w:rPr>
                <w:rFonts w:asciiTheme="minorHAnsi" w:eastAsiaTheme="minorEastAsia" w:hAnsiTheme="minorHAnsi"/>
                <w:b w:val="0"/>
                <w:bCs w:val="0"/>
                <w:caps w:val="0"/>
                <w:noProof/>
                <w:u w:val="none"/>
                <w:lang w:eastAsia="fr-FR"/>
              </w:rPr>
              <w:tab/>
            </w:r>
            <w:r w:rsidR="00076745" w:rsidRPr="00F16BEA">
              <w:rPr>
                <w:rStyle w:val="Lienhypertexte"/>
                <w:noProof/>
              </w:rPr>
              <w:t>Langue et monnaie</w:t>
            </w:r>
            <w:r w:rsidR="00076745">
              <w:rPr>
                <w:noProof/>
                <w:webHidden/>
              </w:rPr>
              <w:tab/>
            </w:r>
            <w:r w:rsidR="00076745">
              <w:rPr>
                <w:noProof/>
                <w:webHidden/>
              </w:rPr>
              <w:fldChar w:fldCharType="begin"/>
            </w:r>
            <w:r w:rsidR="00076745">
              <w:rPr>
                <w:noProof/>
                <w:webHidden/>
              </w:rPr>
              <w:instrText xml:space="preserve"> PAGEREF _Toc202794356 \h </w:instrText>
            </w:r>
            <w:r w:rsidR="00076745">
              <w:rPr>
                <w:noProof/>
                <w:webHidden/>
              </w:rPr>
            </w:r>
            <w:r w:rsidR="00076745">
              <w:rPr>
                <w:noProof/>
                <w:webHidden/>
              </w:rPr>
              <w:fldChar w:fldCharType="separate"/>
            </w:r>
            <w:r w:rsidR="00076745">
              <w:rPr>
                <w:noProof/>
                <w:webHidden/>
              </w:rPr>
              <w:t>13</w:t>
            </w:r>
            <w:r w:rsidR="00076745">
              <w:rPr>
                <w:noProof/>
                <w:webHidden/>
              </w:rPr>
              <w:fldChar w:fldCharType="end"/>
            </w:r>
          </w:hyperlink>
        </w:p>
        <w:p w14:paraId="27840858" w14:textId="77A7ECA9" w:rsidR="00076745" w:rsidRDefault="000F4627">
          <w:pPr>
            <w:pStyle w:val="TM1"/>
            <w:tabs>
              <w:tab w:val="left" w:pos="403"/>
              <w:tab w:val="right" w:leader="dot" w:pos="9062"/>
            </w:tabs>
            <w:rPr>
              <w:rFonts w:asciiTheme="minorHAnsi" w:eastAsiaTheme="minorEastAsia" w:hAnsiTheme="minorHAnsi"/>
              <w:b w:val="0"/>
              <w:bCs w:val="0"/>
              <w:caps w:val="0"/>
              <w:noProof/>
              <w:u w:val="none"/>
              <w:lang w:eastAsia="fr-FR"/>
            </w:rPr>
          </w:pPr>
          <w:hyperlink w:anchor="_Toc202794357" w:history="1">
            <w:r w:rsidR="00076745" w:rsidRPr="00F16BEA">
              <w:rPr>
                <w:rStyle w:val="Lienhypertexte"/>
                <w:noProof/>
              </w:rPr>
              <w:t>9.</w:t>
            </w:r>
            <w:r w:rsidR="00076745">
              <w:rPr>
                <w:rFonts w:asciiTheme="minorHAnsi" w:eastAsiaTheme="minorEastAsia" w:hAnsiTheme="minorHAnsi"/>
                <w:b w:val="0"/>
                <w:bCs w:val="0"/>
                <w:caps w:val="0"/>
                <w:noProof/>
                <w:u w:val="none"/>
                <w:lang w:eastAsia="fr-FR"/>
              </w:rPr>
              <w:tab/>
            </w:r>
            <w:r w:rsidR="00076745" w:rsidRPr="00F16BEA">
              <w:rPr>
                <w:rStyle w:val="Lienhypertexte"/>
                <w:noProof/>
              </w:rPr>
              <w:t>Procédure de recours</w:t>
            </w:r>
            <w:r w:rsidR="00076745">
              <w:rPr>
                <w:noProof/>
                <w:webHidden/>
              </w:rPr>
              <w:tab/>
            </w:r>
            <w:r w:rsidR="00076745">
              <w:rPr>
                <w:noProof/>
                <w:webHidden/>
              </w:rPr>
              <w:fldChar w:fldCharType="begin"/>
            </w:r>
            <w:r w:rsidR="00076745">
              <w:rPr>
                <w:noProof/>
                <w:webHidden/>
              </w:rPr>
              <w:instrText xml:space="preserve"> PAGEREF _Toc202794357 \h </w:instrText>
            </w:r>
            <w:r w:rsidR="00076745">
              <w:rPr>
                <w:noProof/>
                <w:webHidden/>
              </w:rPr>
            </w:r>
            <w:r w:rsidR="00076745">
              <w:rPr>
                <w:noProof/>
                <w:webHidden/>
              </w:rPr>
              <w:fldChar w:fldCharType="separate"/>
            </w:r>
            <w:r w:rsidR="00076745">
              <w:rPr>
                <w:noProof/>
                <w:webHidden/>
              </w:rPr>
              <w:t>13</w:t>
            </w:r>
            <w:r w:rsidR="00076745">
              <w:rPr>
                <w:noProof/>
                <w:webHidden/>
              </w:rPr>
              <w:fldChar w:fldCharType="end"/>
            </w:r>
          </w:hyperlink>
        </w:p>
        <w:p w14:paraId="68515DB1" w14:textId="07C37830" w:rsidR="00343CC7" w:rsidRPr="003D2A48" w:rsidRDefault="00343CC7">
          <w:r w:rsidRPr="003D2A48">
            <w:rPr>
              <w:b/>
              <w:bCs/>
            </w:rPr>
            <w:fldChar w:fldCharType="end"/>
          </w:r>
        </w:p>
      </w:sdtContent>
    </w:sdt>
    <w:p w14:paraId="2EE2C8FE" w14:textId="77777777" w:rsidR="00343CC7" w:rsidRPr="003D2A48" w:rsidRDefault="00343CC7" w:rsidP="00433793">
      <w:pPr>
        <w:rPr>
          <w:rFonts w:cs="Arial"/>
          <w:b/>
        </w:rPr>
      </w:pPr>
    </w:p>
    <w:p w14:paraId="4D459628" w14:textId="37EAFE76" w:rsidR="00343CC7" w:rsidRDefault="00343CC7" w:rsidP="00433793">
      <w:pPr>
        <w:rPr>
          <w:rFonts w:cs="Arial"/>
          <w:b/>
        </w:rPr>
      </w:pPr>
    </w:p>
    <w:p w14:paraId="4D30B647" w14:textId="60CDB196" w:rsidR="00B576CE" w:rsidRDefault="00B576CE" w:rsidP="00433793">
      <w:pPr>
        <w:rPr>
          <w:rFonts w:cs="Arial"/>
          <w:b/>
        </w:rPr>
      </w:pPr>
    </w:p>
    <w:p w14:paraId="4E22A1A1" w14:textId="219F8B09" w:rsidR="00B576CE" w:rsidRDefault="00B576CE" w:rsidP="00433793">
      <w:pPr>
        <w:rPr>
          <w:rFonts w:cs="Arial"/>
          <w:b/>
        </w:rPr>
      </w:pPr>
    </w:p>
    <w:p w14:paraId="00A5A12E" w14:textId="77777777" w:rsidR="00B576CE" w:rsidRPr="003D2A48" w:rsidRDefault="00B576CE" w:rsidP="00433793">
      <w:pPr>
        <w:rPr>
          <w:rFonts w:cs="Arial"/>
          <w:b/>
        </w:rPr>
      </w:pPr>
    </w:p>
    <w:p w14:paraId="3AD91DEA" w14:textId="4DBE8E9A" w:rsidR="004961DB" w:rsidRPr="003D2A48" w:rsidRDefault="004961DB" w:rsidP="00433793">
      <w:pPr>
        <w:rPr>
          <w:rFonts w:cs="Arial"/>
          <w:b/>
        </w:rPr>
      </w:pPr>
    </w:p>
    <w:p w14:paraId="227178FF" w14:textId="77777777" w:rsidR="004961DB" w:rsidRPr="003D2A48" w:rsidRDefault="004961DB" w:rsidP="00433793">
      <w:pPr>
        <w:rPr>
          <w:rFonts w:cs="Arial"/>
          <w:b/>
        </w:rPr>
      </w:pPr>
    </w:p>
    <w:p w14:paraId="35D104BD" w14:textId="77777777" w:rsidR="00343CC7" w:rsidRPr="003D2A48" w:rsidRDefault="00343CC7" w:rsidP="00433793">
      <w:pPr>
        <w:rPr>
          <w:rFonts w:cs="Arial"/>
          <w:b/>
        </w:rPr>
      </w:pPr>
    </w:p>
    <w:p w14:paraId="628F2551" w14:textId="6DECC597" w:rsidR="00433793" w:rsidRPr="003D2A48" w:rsidRDefault="00433793" w:rsidP="00F75AA5">
      <w:pPr>
        <w:pStyle w:val="Titre1"/>
        <w:numPr>
          <w:ilvl w:val="0"/>
          <w:numId w:val="8"/>
        </w:numPr>
        <w:ind w:left="426"/>
        <w:rPr>
          <w:rFonts w:cs="Arial"/>
          <w:color w:val="auto"/>
          <w:sz w:val="22"/>
          <w:szCs w:val="22"/>
        </w:rPr>
      </w:pPr>
      <w:bookmarkStart w:id="4" w:name="_Toc450920227"/>
      <w:bookmarkStart w:id="5" w:name="_Toc525294231"/>
      <w:bookmarkStart w:id="6" w:name="_Toc202794344"/>
      <w:r w:rsidRPr="003D2A48">
        <w:rPr>
          <w:rFonts w:cs="Arial"/>
          <w:color w:val="auto"/>
          <w:sz w:val="22"/>
          <w:szCs w:val="22"/>
        </w:rPr>
        <w:lastRenderedPageBreak/>
        <w:t xml:space="preserve">Objet </w:t>
      </w:r>
      <w:bookmarkEnd w:id="4"/>
      <w:bookmarkEnd w:id="5"/>
      <w:r w:rsidR="002026C3" w:rsidRPr="003D2A48">
        <w:rPr>
          <w:rFonts w:cs="Arial"/>
          <w:color w:val="auto"/>
          <w:sz w:val="22"/>
          <w:szCs w:val="22"/>
        </w:rPr>
        <w:t>de la consultation</w:t>
      </w:r>
      <w:bookmarkEnd w:id="6"/>
    </w:p>
    <w:p w14:paraId="257B5150" w14:textId="4A078DFB" w:rsidR="0004610B" w:rsidRDefault="008D3F3C" w:rsidP="0004610B">
      <w:pPr>
        <w:spacing w:after="0"/>
        <w:rPr>
          <w:sz w:val="20"/>
        </w:rPr>
      </w:pPr>
      <w:bookmarkStart w:id="7" w:name="_Hlk144828080"/>
      <w:bookmarkStart w:id="8" w:name="_Toc447121985"/>
      <w:r w:rsidRPr="003D2A48">
        <w:rPr>
          <w:rFonts w:cs="Arial"/>
          <w:sz w:val="20"/>
          <w:szCs w:val="20"/>
        </w:rPr>
        <w:t xml:space="preserve">La présente consultation a pour objet le choix d’un maître d’œuvre pour </w:t>
      </w:r>
      <w:bookmarkStart w:id="9" w:name="_Hlk61444619"/>
      <w:r w:rsidR="00E82CAD" w:rsidRPr="003D2A48">
        <w:rPr>
          <w:rFonts w:cs="Arial"/>
          <w:sz w:val="20"/>
          <w:szCs w:val="20"/>
        </w:rPr>
        <w:t>l’opération</w:t>
      </w:r>
      <w:r w:rsidRPr="003D2A48">
        <w:rPr>
          <w:rFonts w:cs="Arial"/>
          <w:sz w:val="20"/>
          <w:szCs w:val="20"/>
        </w:rPr>
        <w:t xml:space="preserve"> </w:t>
      </w:r>
      <w:r w:rsidR="00B36ED6" w:rsidRPr="003D2A48">
        <w:rPr>
          <w:rFonts w:cs="Arial"/>
          <w:sz w:val="20"/>
          <w:szCs w:val="20"/>
        </w:rPr>
        <w:t xml:space="preserve">de </w:t>
      </w:r>
      <w:bookmarkEnd w:id="7"/>
      <w:bookmarkEnd w:id="9"/>
      <w:r w:rsidR="00E5733C">
        <w:rPr>
          <w:rFonts w:cs="Arial"/>
          <w:sz w:val="20"/>
          <w:szCs w:val="20"/>
        </w:rPr>
        <w:t>réfection des réseaux de chauffage</w:t>
      </w:r>
      <w:r w:rsidR="0004610B" w:rsidRPr="00456861">
        <w:rPr>
          <w:sz w:val="20"/>
        </w:rPr>
        <w:t xml:space="preserve"> de la Cité des Douanes à CHAMONIX (74).</w:t>
      </w:r>
    </w:p>
    <w:p w14:paraId="6CE07D5A" w14:textId="0B43074A" w:rsidR="009D7C77" w:rsidRDefault="00F42D2E" w:rsidP="0004610B">
      <w:pPr>
        <w:spacing w:after="0"/>
        <w:rPr>
          <w:rFonts w:cs="Arial"/>
          <w:sz w:val="20"/>
          <w:szCs w:val="20"/>
        </w:rPr>
      </w:pPr>
      <w:r w:rsidRPr="003D2A48">
        <w:rPr>
          <w:rFonts w:cs="Arial"/>
          <w:sz w:val="20"/>
          <w:szCs w:val="20"/>
        </w:rPr>
        <w:tab/>
      </w:r>
    </w:p>
    <w:p w14:paraId="5D97EB63" w14:textId="03E89629" w:rsidR="00465B08" w:rsidRDefault="00465B08" w:rsidP="00F75AA5">
      <w:pPr>
        <w:pStyle w:val="Paragraphedeliste"/>
        <w:numPr>
          <w:ilvl w:val="0"/>
          <w:numId w:val="9"/>
        </w:numPr>
        <w:spacing w:after="0"/>
        <w:ind w:left="426"/>
        <w:outlineLvl w:val="1"/>
        <w:rPr>
          <w:rFonts w:cs="Arial"/>
          <w:b/>
          <w:sz w:val="20"/>
          <w:szCs w:val="20"/>
        </w:rPr>
      </w:pPr>
      <w:bookmarkStart w:id="10" w:name="_Toc202794345"/>
      <w:r w:rsidRPr="00465B08">
        <w:rPr>
          <w:rFonts w:cs="Arial"/>
          <w:b/>
          <w:sz w:val="20"/>
          <w:szCs w:val="20"/>
        </w:rPr>
        <w:t>Caractéristiques principales</w:t>
      </w:r>
      <w:bookmarkEnd w:id="10"/>
    </w:p>
    <w:p w14:paraId="0CD54404" w14:textId="77777777" w:rsidR="00465B08" w:rsidRPr="00465B08" w:rsidRDefault="00465B08" w:rsidP="00465B08">
      <w:pPr>
        <w:pStyle w:val="Paragraphedeliste"/>
        <w:spacing w:after="0"/>
        <w:ind w:left="426"/>
        <w:outlineLvl w:val="1"/>
        <w:rPr>
          <w:rFonts w:cs="Arial"/>
          <w:b/>
          <w:sz w:val="20"/>
          <w:szCs w:val="20"/>
        </w:rPr>
      </w:pPr>
    </w:p>
    <w:p w14:paraId="7804FF2D" w14:textId="77777777" w:rsidR="008D3F3C" w:rsidRPr="003D2A48" w:rsidRDefault="008D3F3C" w:rsidP="008D3F3C">
      <w:pPr>
        <w:rPr>
          <w:rFonts w:cs="Arial"/>
          <w:b/>
          <w:sz w:val="20"/>
          <w:szCs w:val="20"/>
        </w:rPr>
      </w:pPr>
      <w:r w:rsidRPr="003D2A48">
        <w:rPr>
          <w:rFonts w:cs="Arial"/>
          <w:b/>
          <w:sz w:val="20"/>
          <w:szCs w:val="20"/>
        </w:rPr>
        <w:t xml:space="preserve">Lieu d’exécution : </w:t>
      </w:r>
    </w:p>
    <w:p w14:paraId="1117181C" w14:textId="77777777" w:rsidR="0004610B" w:rsidRDefault="0004610B" w:rsidP="0004610B">
      <w:pPr>
        <w:pStyle w:val="TEXTESTANDARDpaslimite"/>
        <w:spacing w:before="0"/>
        <w:rPr>
          <w:rFonts w:ascii="Arial" w:hAnsi="Arial" w:cs="Arial"/>
        </w:rPr>
      </w:pPr>
      <w:r>
        <w:rPr>
          <w:rFonts w:ascii="Arial" w:hAnsi="Arial" w:cs="Arial"/>
        </w:rPr>
        <w:t>39 chemin des Grands Champs – 74056 CHAMONIX</w:t>
      </w:r>
    </w:p>
    <w:p w14:paraId="1D6B439B" w14:textId="77777777" w:rsidR="009D7C77" w:rsidRPr="003D2A48" w:rsidRDefault="009D7C77" w:rsidP="009D7C77">
      <w:pPr>
        <w:pStyle w:val="TEXTESTANDARDpaslimite"/>
        <w:spacing w:before="0" w:after="0"/>
        <w:rPr>
          <w:rFonts w:ascii="Arial" w:hAnsi="Arial" w:cs="Arial"/>
        </w:rPr>
      </w:pPr>
    </w:p>
    <w:p w14:paraId="25EDBD51" w14:textId="6F5AA010" w:rsidR="00517BAC" w:rsidRPr="003D2A48" w:rsidRDefault="00821CA4" w:rsidP="00433793">
      <w:pPr>
        <w:rPr>
          <w:rFonts w:cs="Arial"/>
          <w:b/>
          <w:sz w:val="20"/>
          <w:szCs w:val="20"/>
        </w:rPr>
      </w:pPr>
      <w:r w:rsidRPr="003D2A48">
        <w:rPr>
          <w:rFonts w:cs="Arial"/>
          <w:b/>
          <w:sz w:val="20"/>
          <w:szCs w:val="20"/>
        </w:rPr>
        <w:t>Contexte</w:t>
      </w:r>
      <w:r w:rsidR="005A32EE" w:rsidRPr="003D2A48">
        <w:rPr>
          <w:rFonts w:cs="Arial"/>
          <w:b/>
          <w:sz w:val="20"/>
          <w:szCs w:val="20"/>
        </w:rPr>
        <w:t xml:space="preserve"> </w:t>
      </w:r>
      <w:r w:rsidR="008D3F3C" w:rsidRPr="003D2A48">
        <w:rPr>
          <w:rFonts w:cs="Arial"/>
          <w:b/>
          <w:sz w:val="20"/>
          <w:szCs w:val="20"/>
        </w:rPr>
        <w:t>et travaux</w:t>
      </w:r>
      <w:r w:rsidR="002B7BD8" w:rsidRPr="003D2A48">
        <w:rPr>
          <w:rFonts w:cs="Arial"/>
          <w:b/>
          <w:sz w:val="20"/>
          <w:szCs w:val="20"/>
        </w:rPr>
        <w:t> :</w:t>
      </w:r>
    </w:p>
    <w:p w14:paraId="5A0F314F" w14:textId="359B33FF" w:rsidR="00A67B8F" w:rsidRPr="003D2A48" w:rsidRDefault="005A32EE" w:rsidP="008D3F3C">
      <w:pPr>
        <w:pStyle w:val="Paragraphedeliste"/>
        <w:ind w:left="0"/>
        <w:rPr>
          <w:rFonts w:cs="Arial"/>
          <w:i/>
          <w:sz w:val="20"/>
          <w:szCs w:val="20"/>
        </w:rPr>
      </w:pPr>
      <w:r w:rsidRPr="003D2A48">
        <w:rPr>
          <w:rFonts w:cs="Arial"/>
          <w:i/>
          <w:sz w:val="20"/>
          <w:szCs w:val="20"/>
        </w:rPr>
        <w:t>Selon programme joint à la consultation.</w:t>
      </w:r>
    </w:p>
    <w:p w14:paraId="0C9FCE05" w14:textId="4482BFDA" w:rsidR="002B7BD8" w:rsidRPr="003D2A48" w:rsidRDefault="002B7BD8" w:rsidP="00433793">
      <w:pPr>
        <w:rPr>
          <w:rFonts w:cs="Arial"/>
          <w:sz w:val="20"/>
          <w:szCs w:val="20"/>
        </w:rPr>
      </w:pPr>
      <w:r w:rsidRPr="003D2A48">
        <w:rPr>
          <w:rFonts w:cs="Arial"/>
          <w:sz w:val="20"/>
          <w:szCs w:val="20"/>
        </w:rPr>
        <w:t>Coût estimé des travaux :</w:t>
      </w:r>
    </w:p>
    <w:p w14:paraId="2AA38E90" w14:textId="0EC380A9" w:rsidR="006737FA" w:rsidRDefault="00433793" w:rsidP="00A74857">
      <w:pPr>
        <w:rPr>
          <w:rFonts w:cs="Arial"/>
          <w:sz w:val="20"/>
          <w:szCs w:val="20"/>
        </w:rPr>
      </w:pPr>
      <w:r w:rsidRPr="003D2A48">
        <w:rPr>
          <w:rFonts w:cs="Arial"/>
          <w:sz w:val="20"/>
          <w:szCs w:val="20"/>
        </w:rPr>
        <w:t>Le</w:t>
      </w:r>
      <w:r w:rsidRPr="003D2A48">
        <w:rPr>
          <w:rFonts w:eastAsia="NewsGoth BT" w:cs="Arial"/>
          <w:sz w:val="20"/>
          <w:szCs w:val="20"/>
        </w:rPr>
        <w:t xml:space="preserve"> </w:t>
      </w:r>
      <w:r w:rsidRPr="003D2A48">
        <w:rPr>
          <w:rFonts w:cs="Arial"/>
          <w:sz w:val="20"/>
          <w:szCs w:val="20"/>
        </w:rPr>
        <w:t>montant</w:t>
      </w:r>
      <w:r w:rsidRPr="003D2A48">
        <w:rPr>
          <w:rFonts w:eastAsia="NewsGoth BT" w:cs="Arial"/>
          <w:sz w:val="20"/>
          <w:szCs w:val="20"/>
        </w:rPr>
        <w:t xml:space="preserve"> </w:t>
      </w:r>
      <w:r w:rsidRPr="003D2A48">
        <w:rPr>
          <w:rFonts w:cs="Arial"/>
          <w:sz w:val="20"/>
          <w:szCs w:val="20"/>
        </w:rPr>
        <w:t>des</w:t>
      </w:r>
      <w:r w:rsidRPr="003D2A48">
        <w:rPr>
          <w:rFonts w:eastAsia="NewsGoth BT" w:cs="Arial"/>
          <w:sz w:val="20"/>
          <w:szCs w:val="20"/>
        </w:rPr>
        <w:t xml:space="preserve"> </w:t>
      </w:r>
      <w:r w:rsidRPr="003D2A48">
        <w:rPr>
          <w:rFonts w:cs="Arial"/>
          <w:sz w:val="20"/>
          <w:szCs w:val="20"/>
        </w:rPr>
        <w:t>travaux</w:t>
      </w:r>
      <w:r w:rsidRPr="003D2A48">
        <w:rPr>
          <w:rFonts w:eastAsia="NewsGoth BT" w:cs="Arial"/>
          <w:sz w:val="20"/>
          <w:szCs w:val="20"/>
        </w:rPr>
        <w:t xml:space="preserve"> </w:t>
      </w:r>
      <w:r w:rsidRPr="003D2A48">
        <w:rPr>
          <w:rFonts w:cs="Arial"/>
          <w:sz w:val="20"/>
          <w:szCs w:val="20"/>
        </w:rPr>
        <w:t>estimé</w:t>
      </w:r>
      <w:r w:rsidRPr="003D2A48">
        <w:rPr>
          <w:rFonts w:eastAsia="NewsGoth BT" w:cs="Arial"/>
          <w:sz w:val="20"/>
          <w:szCs w:val="20"/>
        </w:rPr>
        <w:t xml:space="preserve"> </w:t>
      </w:r>
      <w:r w:rsidRPr="003D2A48">
        <w:rPr>
          <w:rFonts w:cs="Arial"/>
          <w:sz w:val="20"/>
          <w:szCs w:val="20"/>
        </w:rPr>
        <w:t>par</w:t>
      </w:r>
      <w:r w:rsidRPr="003D2A48">
        <w:rPr>
          <w:rFonts w:eastAsia="NewsGoth BT" w:cs="Arial"/>
          <w:sz w:val="20"/>
          <w:szCs w:val="20"/>
        </w:rPr>
        <w:t xml:space="preserve"> </w:t>
      </w:r>
      <w:r w:rsidRPr="003D2A48">
        <w:rPr>
          <w:rFonts w:cs="Arial"/>
          <w:sz w:val="20"/>
          <w:szCs w:val="20"/>
        </w:rPr>
        <w:t>le</w:t>
      </w:r>
      <w:r w:rsidRPr="003D2A48">
        <w:rPr>
          <w:rFonts w:eastAsia="NewsGoth BT" w:cs="Arial"/>
          <w:sz w:val="20"/>
          <w:szCs w:val="20"/>
        </w:rPr>
        <w:t xml:space="preserve"> </w:t>
      </w:r>
      <w:r w:rsidRPr="003D2A48">
        <w:rPr>
          <w:rFonts w:cs="Arial"/>
          <w:sz w:val="20"/>
          <w:szCs w:val="20"/>
        </w:rPr>
        <w:t>maître</w:t>
      </w:r>
      <w:r w:rsidRPr="003D2A48">
        <w:rPr>
          <w:rFonts w:eastAsia="NewsGoth BT" w:cs="Arial"/>
          <w:sz w:val="20"/>
          <w:szCs w:val="20"/>
        </w:rPr>
        <w:t xml:space="preserve"> </w:t>
      </w:r>
      <w:r w:rsidRPr="003D2A48">
        <w:rPr>
          <w:rFonts w:cs="Arial"/>
          <w:sz w:val="20"/>
          <w:szCs w:val="20"/>
        </w:rPr>
        <w:t>d</w:t>
      </w:r>
      <w:r w:rsidRPr="003D2A48">
        <w:rPr>
          <w:rFonts w:eastAsia="NewsGoth BT" w:cs="Arial"/>
          <w:sz w:val="20"/>
          <w:szCs w:val="20"/>
        </w:rPr>
        <w:t>’</w:t>
      </w:r>
      <w:r w:rsidRPr="003D2A48">
        <w:rPr>
          <w:rFonts w:cs="Arial"/>
          <w:sz w:val="20"/>
          <w:szCs w:val="20"/>
        </w:rPr>
        <w:t>ouvrage</w:t>
      </w:r>
      <w:r w:rsidRPr="003D2A48">
        <w:rPr>
          <w:rFonts w:eastAsia="NewsGoth BT" w:cs="Arial"/>
          <w:sz w:val="20"/>
          <w:szCs w:val="20"/>
        </w:rPr>
        <w:t xml:space="preserve"> </w:t>
      </w:r>
      <w:r w:rsidRPr="003D2A48">
        <w:rPr>
          <w:rFonts w:cs="Arial"/>
          <w:sz w:val="20"/>
          <w:szCs w:val="20"/>
        </w:rPr>
        <w:t>est </w:t>
      </w:r>
      <w:r w:rsidRPr="00B37BED">
        <w:rPr>
          <w:rFonts w:cs="Arial"/>
          <w:sz w:val="20"/>
          <w:szCs w:val="20"/>
        </w:rPr>
        <w:t xml:space="preserve">de </w:t>
      </w:r>
      <w:bookmarkStart w:id="11" w:name="_Hlk201907609"/>
      <w:bookmarkStart w:id="12" w:name="_Hlk201909019"/>
      <w:r w:rsidR="00E5733C">
        <w:rPr>
          <w:rFonts w:cs="Arial"/>
          <w:sz w:val="20"/>
          <w:szCs w:val="20"/>
        </w:rPr>
        <w:t>70 000</w:t>
      </w:r>
      <w:r w:rsidR="0004610B" w:rsidRPr="00B37BED">
        <w:rPr>
          <w:rFonts w:cs="Arial"/>
          <w:sz w:val="20"/>
          <w:szCs w:val="20"/>
        </w:rPr>
        <w:t xml:space="preserve"> </w:t>
      </w:r>
      <w:r w:rsidRPr="00B37BED">
        <w:rPr>
          <w:rFonts w:eastAsia="NewsGoth BT" w:cs="Arial"/>
          <w:sz w:val="20"/>
          <w:szCs w:val="20"/>
        </w:rPr>
        <w:t xml:space="preserve">€ </w:t>
      </w:r>
      <w:r w:rsidRPr="00B37BED">
        <w:rPr>
          <w:rFonts w:cs="Arial"/>
          <w:sz w:val="20"/>
          <w:szCs w:val="20"/>
        </w:rPr>
        <w:t>HT</w:t>
      </w:r>
      <w:r w:rsidR="00E5733C">
        <w:rPr>
          <w:rFonts w:cs="Arial"/>
          <w:sz w:val="20"/>
          <w:szCs w:val="20"/>
        </w:rPr>
        <w:t xml:space="preserve"> (diagnostic chauffage et provision pour travaux</w:t>
      </w:r>
      <w:r w:rsidR="00BE28F6">
        <w:rPr>
          <w:rFonts w:cs="Arial"/>
          <w:sz w:val="20"/>
          <w:szCs w:val="20"/>
        </w:rPr>
        <w:t xml:space="preserve"> </w:t>
      </w:r>
      <w:r w:rsidR="00DB32CF">
        <w:rPr>
          <w:rFonts w:cs="Arial"/>
          <w:sz w:val="20"/>
          <w:szCs w:val="20"/>
        </w:rPr>
        <w:t>prioritaires</w:t>
      </w:r>
      <w:r w:rsidR="009E2B27">
        <w:rPr>
          <w:rFonts w:cs="Arial"/>
          <w:sz w:val="20"/>
          <w:szCs w:val="20"/>
        </w:rPr>
        <w:t>)</w:t>
      </w:r>
      <w:r w:rsidR="00EA2704">
        <w:rPr>
          <w:rFonts w:cs="Arial"/>
          <w:sz w:val="20"/>
          <w:szCs w:val="20"/>
        </w:rPr>
        <w:t>.</w:t>
      </w:r>
      <w:bookmarkEnd w:id="11"/>
    </w:p>
    <w:bookmarkEnd w:id="12"/>
    <w:p w14:paraId="4A3ABEF7" w14:textId="77777777" w:rsidR="00B37BED" w:rsidRPr="0004610B" w:rsidRDefault="00B37BED" w:rsidP="00B37BED">
      <w:pPr>
        <w:pStyle w:val="Paragraphedeliste"/>
        <w:spacing w:after="0"/>
        <w:ind w:left="1440"/>
        <w:rPr>
          <w:color w:val="FF0000"/>
          <w:sz w:val="20"/>
          <w:szCs w:val="20"/>
          <w:lang w:eastAsia="ar-SA"/>
        </w:rPr>
      </w:pPr>
    </w:p>
    <w:p w14:paraId="7BB1EDD9" w14:textId="73B6A85B" w:rsidR="00465B08" w:rsidRPr="003D2A48" w:rsidRDefault="00465B08" w:rsidP="00F75AA5">
      <w:pPr>
        <w:pStyle w:val="Titre1"/>
        <w:numPr>
          <w:ilvl w:val="0"/>
          <w:numId w:val="8"/>
        </w:numPr>
        <w:spacing w:before="0" w:after="0" w:line="240" w:lineRule="auto"/>
        <w:ind w:left="426"/>
        <w:rPr>
          <w:rFonts w:cs="Arial"/>
          <w:color w:val="auto"/>
          <w:sz w:val="22"/>
          <w:szCs w:val="22"/>
        </w:rPr>
      </w:pPr>
      <w:bookmarkStart w:id="13" w:name="_Toc202794346"/>
      <w:r>
        <w:rPr>
          <w:rFonts w:cs="Arial"/>
          <w:color w:val="auto"/>
          <w:sz w:val="22"/>
          <w:szCs w:val="22"/>
        </w:rPr>
        <w:t>Caractéristiques du marché</w:t>
      </w:r>
      <w:bookmarkEnd w:id="13"/>
    </w:p>
    <w:p w14:paraId="2C972941" w14:textId="1CA8BA5E" w:rsidR="00465B08" w:rsidRDefault="00465B08" w:rsidP="00F75AA5">
      <w:pPr>
        <w:pStyle w:val="Paragraphedeliste"/>
        <w:numPr>
          <w:ilvl w:val="0"/>
          <w:numId w:val="9"/>
        </w:numPr>
        <w:spacing w:after="0"/>
        <w:ind w:left="426"/>
        <w:rPr>
          <w:b/>
          <w:sz w:val="20"/>
          <w:szCs w:val="20"/>
          <w:lang w:eastAsia="ar-SA"/>
        </w:rPr>
      </w:pPr>
      <w:r w:rsidRPr="00465B08">
        <w:rPr>
          <w:b/>
          <w:sz w:val="20"/>
          <w:szCs w:val="20"/>
          <w:lang w:eastAsia="ar-SA"/>
        </w:rPr>
        <w:t>Procédure</w:t>
      </w:r>
    </w:p>
    <w:p w14:paraId="68B9130A" w14:textId="23EB9638" w:rsidR="00465B08" w:rsidRPr="00465B08" w:rsidRDefault="00465B08" w:rsidP="00B576CE">
      <w:pPr>
        <w:rPr>
          <w:rFonts w:cs="Arial"/>
          <w:b/>
          <w:sz w:val="20"/>
        </w:rPr>
      </w:pPr>
      <w:bookmarkStart w:id="14" w:name="_Toc106778934"/>
      <w:r w:rsidRPr="00465B08">
        <w:rPr>
          <w:rFonts w:cs="Arial"/>
          <w:sz w:val="20"/>
        </w:rPr>
        <w:t>La présente consultation est lancée via une procédure adaptée ouverte dans le respect des dispositions du code de la commande publique.</w:t>
      </w:r>
      <w:bookmarkEnd w:id="14"/>
    </w:p>
    <w:p w14:paraId="10025675" w14:textId="77777777" w:rsidR="00465B08" w:rsidRPr="00465B08" w:rsidRDefault="00465B08" w:rsidP="00465B08">
      <w:pPr>
        <w:pStyle w:val="Paragraphedeliste"/>
        <w:spacing w:after="0"/>
        <w:ind w:left="426"/>
        <w:rPr>
          <w:b/>
          <w:sz w:val="20"/>
          <w:szCs w:val="20"/>
          <w:lang w:eastAsia="ar-SA"/>
        </w:rPr>
      </w:pPr>
    </w:p>
    <w:p w14:paraId="09757442" w14:textId="6E7BB207" w:rsidR="002B7BD8" w:rsidRPr="006901CD" w:rsidRDefault="006901CD" w:rsidP="00F75AA5">
      <w:pPr>
        <w:pStyle w:val="Paragraphedeliste"/>
        <w:numPr>
          <w:ilvl w:val="1"/>
          <w:numId w:val="8"/>
        </w:numPr>
        <w:spacing w:after="0"/>
        <w:ind w:left="426"/>
        <w:rPr>
          <w:b/>
          <w:sz w:val="20"/>
          <w:szCs w:val="20"/>
          <w:lang w:eastAsia="ar-SA"/>
        </w:rPr>
      </w:pPr>
      <w:r>
        <w:rPr>
          <w:b/>
          <w:sz w:val="20"/>
          <w:szCs w:val="20"/>
          <w:lang w:eastAsia="ar-SA"/>
        </w:rPr>
        <w:t>Consistance de la mission et durée du marché</w:t>
      </w:r>
      <w:r w:rsidR="002B7BD8" w:rsidRPr="006901CD">
        <w:rPr>
          <w:b/>
          <w:sz w:val="20"/>
          <w:szCs w:val="20"/>
          <w:lang w:eastAsia="ar-SA"/>
        </w:rPr>
        <w:t> :</w:t>
      </w:r>
    </w:p>
    <w:p w14:paraId="6DB27B27" w14:textId="1C724BEB" w:rsidR="006901CD" w:rsidRDefault="00433793" w:rsidP="006901CD">
      <w:pPr>
        <w:pStyle w:val="Rub3"/>
        <w:tabs>
          <w:tab w:val="clear" w:pos="709"/>
          <w:tab w:val="right" w:leader="underscore" w:pos="9072"/>
        </w:tabs>
        <w:spacing w:after="120" w:line="280" w:lineRule="atLeast"/>
        <w:rPr>
          <w:rFonts w:ascii="Arial" w:hAnsi="Arial" w:cs="Arial"/>
        </w:rPr>
      </w:pPr>
      <w:r w:rsidRPr="003D2A48">
        <w:rPr>
          <w:rFonts w:ascii="Arial" w:hAnsi="Arial" w:cs="Arial"/>
          <w:b w:val="0"/>
          <w:i w:val="0"/>
        </w:rPr>
        <w:t>En application de l’article L2431-</w:t>
      </w:r>
      <w:r w:rsidR="006901CD">
        <w:rPr>
          <w:rFonts w:ascii="Arial" w:hAnsi="Arial" w:cs="Arial"/>
          <w:b w:val="0"/>
          <w:i w:val="0"/>
        </w:rPr>
        <w:t>1 à 3 et R 2431-1 et suivants du</w:t>
      </w:r>
      <w:r w:rsidRPr="003D2A48">
        <w:rPr>
          <w:rFonts w:ascii="Arial" w:hAnsi="Arial" w:cs="Arial"/>
          <w:b w:val="0"/>
          <w:i w:val="0"/>
        </w:rPr>
        <w:t xml:space="preserve"> code de la commande publique, les</w:t>
      </w:r>
      <w:r w:rsidRPr="003D2A48">
        <w:rPr>
          <w:rFonts w:ascii="Arial" w:eastAsia="NewsGoth BT" w:hAnsi="Arial" w:cs="Arial"/>
          <w:b w:val="0"/>
          <w:i w:val="0"/>
        </w:rPr>
        <w:t xml:space="preserve"> </w:t>
      </w:r>
      <w:r w:rsidRPr="003D2A48">
        <w:rPr>
          <w:rFonts w:ascii="Arial" w:hAnsi="Arial" w:cs="Arial"/>
          <w:b w:val="0"/>
          <w:i w:val="0"/>
        </w:rPr>
        <w:t>missions</w:t>
      </w:r>
      <w:r w:rsidRPr="003D2A48">
        <w:rPr>
          <w:rFonts w:ascii="Arial" w:eastAsia="NewsGoth BT" w:hAnsi="Arial" w:cs="Arial"/>
          <w:b w:val="0"/>
          <w:i w:val="0"/>
        </w:rPr>
        <w:t xml:space="preserve"> </w:t>
      </w:r>
      <w:r w:rsidRPr="003D2A48">
        <w:rPr>
          <w:rFonts w:ascii="Arial" w:hAnsi="Arial" w:cs="Arial"/>
          <w:b w:val="0"/>
          <w:i w:val="0"/>
        </w:rPr>
        <w:t>confiées</w:t>
      </w:r>
      <w:r w:rsidRPr="003D2A48">
        <w:rPr>
          <w:rFonts w:ascii="Arial" w:eastAsia="NewsGoth BT" w:hAnsi="Arial" w:cs="Arial"/>
          <w:b w:val="0"/>
          <w:i w:val="0"/>
        </w:rPr>
        <w:t xml:space="preserve"> </w:t>
      </w:r>
      <w:r w:rsidRPr="003D2A48">
        <w:rPr>
          <w:rFonts w:ascii="Arial" w:hAnsi="Arial" w:cs="Arial"/>
          <w:b w:val="0"/>
          <w:i w:val="0"/>
        </w:rPr>
        <w:t>au</w:t>
      </w:r>
      <w:r w:rsidRPr="003D2A48">
        <w:rPr>
          <w:rFonts w:ascii="Arial" w:eastAsia="NewsGoth BT" w:hAnsi="Arial" w:cs="Arial"/>
          <w:b w:val="0"/>
          <w:i w:val="0"/>
        </w:rPr>
        <w:t xml:space="preserve"> </w:t>
      </w:r>
      <w:r w:rsidRPr="003D2A48">
        <w:rPr>
          <w:rFonts w:ascii="Arial" w:hAnsi="Arial" w:cs="Arial"/>
          <w:b w:val="0"/>
          <w:i w:val="0"/>
        </w:rPr>
        <w:t>maître</w:t>
      </w:r>
      <w:r w:rsidRPr="003D2A48">
        <w:rPr>
          <w:rFonts w:ascii="Arial" w:eastAsia="NewsGoth BT" w:hAnsi="Arial" w:cs="Arial"/>
          <w:b w:val="0"/>
          <w:i w:val="0"/>
        </w:rPr>
        <w:t xml:space="preserve"> </w:t>
      </w:r>
      <w:r w:rsidRPr="003D2A48">
        <w:rPr>
          <w:rFonts w:ascii="Arial" w:hAnsi="Arial" w:cs="Arial"/>
          <w:b w:val="0"/>
          <w:i w:val="0"/>
        </w:rPr>
        <w:t>d</w:t>
      </w:r>
      <w:r w:rsidRPr="003D2A48">
        <w:rPr>
          <w:rFonts w:ascii="Arial" w:eastAsia="NewsGoth BT" w:hAnsi="Arial" w:cs="Arial"/>
          <w:b w:val="0"/>
          <w:i w:val="0"/>
        </w:rPr>
        <w:t>’</w:t>
      </w:r>
      <w:r w:rsidRPr="003D2A48">
        <w:rPr>
          <w:rFonts w:ascii="Arial" w:hAnsi="Arial" w:cs="Arial"/>
          <w:b w:val="0"/>
          <w:i w:val="0"/>
        </w:rPr>
        <w:t>œuvre</w:t>
      </w:r>
      <w:r w:rsidRPr="003D2A48">
        <w:rPr>
          <w:rFonts w:ascii="Arial" w:eastAsia="NewsGoth BT" w:hAnsi="Arial" w:cs="Arial"/>
          <w:b w:val="0"/>
          <w:i w:val="0"/>
        </w:rPr>
        <w:t xml:space="preserve"> </w:t>
      </w:r>
      <w:r w:rsidRPr="003D2A48">
        <w:rPr>
          <w:rFonts w:ascii="Arial" w:hAnsi="Arial" w:cs="Arial"/>
          <w:b w:val="0"/>
          <w:i w:val="0"/>
        </w:rPr>
        <w:t>sont</w:t>
      </w:r>
      <w:r w:rsidRPr="003D2A48">
        <w:rPr>
          <w:rFonts w:ascii="Arial" w:eastAsia="NewsGoth BT" w:hAnsi="Arial" w:cs="Arial"/>
          <w:b w:val="0"/>
          <w:i w:val="0"/>
        </w:rPr>
        <w:t xml:space="preserve"> </w:t>
      </w:r>
      <w:r w:rsidRPr="003D2A48">
        <w:rPr>
          <w:rFonts w:ascii="Arial" w:hAnsi="Arial" w:cs="Arial"/>
          <w:b w:val="0"/>
          <w:i w:val="0"/>
        </w:rPr>
        <w:t>les</w:t>
      </w:r>
      <w:r w:rsidRPr="003D2A48">
        <w:rPr>
          <w:rFonts w:ascii="Arial" w:eastAsia="NewsGoth BT" w:hAnsi="Arial" w:cs="Arial"/>
          <w:b w:val="0"/>
          <w:i w:val="0"/>
        </w:rPr>
        <w:t xml:space="preserve"> </w:t>
      </w:r>
      <w:r w:rsidRPr="003D2A48">
        <w:rPr>
          <w:rFonts w:ascii="Arial" w:hAnsi="Arial" w:cs="Arial"/>
          <w:b w:val="0"/>
          <w:i w:val="0"/>
        </w:rPr>
        <w:t>missions</w:t>
      </w:r>
      <w:r w:rsidRPr="003D2A48">
        <w:rPr>
          <w:rFonts w:ascii="Arial" w:eastAsia="NewsGoth BT" w:hAnsi="Arial" w:cs="Arial"/>
          <w:b w:val="0"/>
          <w:i w:val="0"/>
        </w:rPr>
        <w:t xml:space="preserve"> </w:t>
      </w:r>
      <w:r w:rsidRPr="003D2A48">
        <w:rPr>
          <w:rFonts w:ascii="Arial" w:hAnsi="Arial" w:cs="Arial"/>
          <w:b w:val="0"/>
          <w:i w:val="0"/>
        </w:rPr>
        <w:t>de</w:t>
      </w:r>
      <w:r w:rsidRPr="003D2A48">
        <w:rPr>
          <w:rFonts w:ascii="Arial" w:eastAsia="NewsGoth BT" w:hAnsi="Arial" w:cs="Arial"/>
          <w:b w:val="0"/>
          <w:i w:val="0"/>
        </w:rPr>
        <w:t xml:space="preserve"> </w:t>
      </w:r>
      <w:r w:rsidRPr="003D2A48">
        <w:rPr>
          <w:rFonts w:ascii="Arial" w:hAnsi="Arial" w:cs="Arial"/>
          <w:b w:val="0"/>
          <w:i w:val="0"/>
        </w:rPr>
        <w:t>base</w:t>
      </w:r>
      <w:r w:rsidRPr="003D2A48">
        <w:rPr>
          <w:rFonts w:ascii="Arial" w:eastAsia="NewsGoth BT" w:hAnsi="Arial" w:cs="Arial"/>
          <w:b w:val="0"/>
          <w:i w:val="0"/>
        </w:rPr>
        <w:t xml:space="preserve"> </w:t>
      </w:r>
      <w:r w:rsidRPr="003D2A48">
        <w:rPr>
          <w:rFonts w:ascii="Arial" w:hAnsi="Arial" w:cs="Arial"/>
          <w:b w:val="0"/>
          <w:i w:val="0"/>
        </w:rPr>
        <w:t>en</w:t>
      </w:r>
      <w:r w:rsidRPr="003D2A48">
        <w:rPr>
          <w:rFonts w:ascii="Arial" w:eastAsia="NewsGoth BT" w:hAnsi="Arial" w:cs="Arial"/>
          <w:b w:val="0"/>
          <w:i w:val="0"/>
        </w:rPr>
        <w:t xml:space="preserve"> </w:t>
      </w:r>
      <w:r w:rsidRPr="003D2A48">
        <w:rPr>
          <w:rFonts w:ascii="Arial" w:hAnsi="Arial" w:cs="Arial"/>
          <w:b w:val="0"/>
          <w:i w:val="0"/>
        </w:rPr>
        <w:t>bâtiment</w:t>
      </w:r>
      <w:r w:rsidRPr="003D2A48">
        <w:rPr>
          <w:rFonts w:ascii="Arial" w:eastAsia="NewsGoth BT" w:hAnsi="Arial" w:cs="Arial"/>
          <w:b w:val="0"/>
          <w:i w:val="0"/>
        </w:rPr>
        <w:t xml:space="preserve"> </w:t>
      </w:r>
      <w:r w:rsidRPr="003D2A48">
        <w:rPr>
          <w:rFonts w:ascii="Arial" w:hAnsi="Arial" w:cs="Arial"/>
          <w:b w:val="0"/>
          <w:i w:val="0"/>
        </w:rPr>
        <w:t>suivantes :</w:t>
      </w:r>
      <w:r w:rsidRPr="003D2A48">
        <w:rPr>
          <w:rFonts w:ascii="Arial" w:eastAsia="NewsGoth BT" w:hAnsi="Arial" w:cs="Arial"/>
          <w:b w:val="0"/>
          <w:i w:val="0"/>
        </w:rPr>
        <w:t xml:space="preserve"> </w:t>
      </w:r>
    </w:p>
    <w:p w14:paraId="616B2B28" w14:textId="3371C1A9" w:rsidR="00433793" w:rsidRPr="003D2A48" w:rsidRDefault="00433793" w:rsidP="00F75AA5">
      <w:pPr>
        <w:pStyle w:val="NormalWeb"/>
        <w:numPr>
          <w:ilvl w:val="0"/>
          <w:numId w:val="4"/>
        </w:numPr>
        <w:suppressAutoHyphens/>
        <w:spacing w:before="0" w:beforeAutospacing="0" w:afterAutospacing="0" w:line="280" w:lineRule="atLeast"/>
        <w:rPr>
          <w:rFonts w:ascii="Arial" w:hAnsi="Arial" w:cs="Arial"/>
          <w:sz w:val="20"/>
          <w:szCs w:val="20"/>
        </w:rPr>
      </w:pPr>
      <w:r w:rsidRPr="003D2A48">
        <w:rPr>
          <w:rFonts w:ascii="Arial" w:hAnsi="Arial" w:cs="Arial"/>
          <w:sz w:val="20"/>
          <w:szCs w:val="20"/>
        </w:rPr>
        <w:t>Les</w:t>
      </w:r>
      <w:r w:rsidRPr="003D2A48">
        <w:rPr>
          <w:rFonts w:ascii="Arial" w:eastAsia="NewsGoth BT" w:hAnsi="Arial" w:cs="Arial"/>
          <w:sz w:val="20"/>
          <w:szCs w:val="20"/>
        </w:rPr>
        <w:t xml:space="preserve"> </w:t>
      </w:r>
      <w:r w:rsidRPr="003D2A48">
        <w:rPr>
          <w:rFonts w:ascii="Arial" w:hAnsi="Arial" w:cs="Arial"/>
          <w:sz w:val="20"/>
          <w:szCs w:val="20"/>
        </w:rPr>
        <w:t>études</w:t>
      </w:r>
      <w:r w:rsidRPr="003D2A48">
        <w:rPr>
          <w:rFonts w:ascii="Arial" w:eastAsia="NewsGoth BT" w:hAnsi="Arial" w:cs="Arial"/>
          <w:sz w:val="20"/>
          <w:szCs w:val="20"/>
        </w:rPr>
        <w:t xml:space="preserve"> </w:t>
      </w:r>
      <w:r w:rsidRPr="003D2A48">
        <w:rPr>
          <w:rFonts w:ascii="Arial" w:hAnsi="Arial" w:cs="Arial"/>
          <w:sz w:val="20"/>
          <w:szCs w:val="20"/>
        </w:rPr>
        <w:t>d'avant-projets</w:t>
      </w:r>
      <w:r w:rsidRPr="003D2A48">
        <w:rPr>
          <w:rFonts w:ascii="Arial" w:eastAsia="NewsGoth BT" w:hAnsi="Arial" w:cs="Arial"/>
          <w:sz w:val="20"/>
          <w:szCs w:val="20"/>
        </w:rPr>
        <w:t xml:space="preserve"> </w:t>
      </w:r>
      <w:r w:rsidR="005A32EE" w:rsidRPr="003D2A48">
        <w:rPr>
          <w:rFonts w:ascii="Arial" w:hAnsi="Arial" w:cs="Arial"/>
          <w:sz w:val="20"/>
          <w:szCs w:val="20"/>
        </w:rPr>
        <w:t>(</w:t>
      </w:r>
      <w:r w:rsidR="00261D7B">
        <w:rPr>
          <w:rFonts w:ascii="Arial" w:hAnsi="Arial" w:cs="Arial"/>
          <w:sz w:val="20"/>
          <w:szCs w:val="20"/>
        </w:rPr>
        <w:t>AVP</w:t>
      </w:r>
      <w:r w:rsidR="005A32EE" w:rsidRPr="003D2A48">
        <w:rPr>
          <w:rFonts w:ascii="Arial" w:hAnsi="Arial" w:cs="Arial"/>
          <w:sz w:val="20"/>
          <w:szCs w:val="20"/>
        </w:rPr>
        <w:t>),</w:t>
      </w:r>
    </w:p>
    <w:p w14:paraId="676399E9" w14:textId="45990E6D" w:rsidR="00433793" w:rsidRDefault="00433793" w:rsidP="00F75AA5">
      <w:pPr>
        <w:pStyle w:val="NormalWeb"/>
        <w:numPr>
          <w:ilvl w:val="0"/>
          <w:numId w:val="4"/>
        </w:numPr>
        <w:suppressAutoHyphens/>
        <w:spacing w:before="0" w:beforeAutospacing="0" w:afterAutospacing="0" w:line="280" w:lineRule="atLeast"/>
        <w:rPr>
          <w:rFonts w:ascii="Arial" w:hAnsi="Arial" w:cs="Arial"/>
          <w:sz w:val="20"/>
          <w:szCs w:val="20"/>
        </w:rPr>
      </w:pPr>
      <w:r w:rsidRPr="003D2A48">
        <w:rPr>
          <w:rFonts w:ascii="Arial" w:hAnsi="Arial" w:cs="Arial"/>
          <w:sz w:val="20"/>
          <w:szCs w:val="20"/>
        </w:rPr>
        <w:t>Les</w:t>
      </w:r>
      <w:r w:rsidRPr="003D2A48">
        <w:rPr>
          <w:rFonts w:ascii="Arial" w:eastAsia="NewsGoth BT" w:hAnsi="Arial" w:cs="Arial"/>
          <w:sz w:val="20"/>
          <w:szCs w:val="20"/>
        </w:rPr>
        <w:t xml:space="preserve"> </w:t>
      </w:r>
      <w:r w:rsidRPr="003D2A48">
        <w:rPr>
          <w:rFonts w:ascii="Arial" w:hAnsi="Arial" w:cs="Arial"/>
          <w:sz w:val="20"/>
          <w:szCs w:val="20"/>
        </w:rPr>
        <w:t>études</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projet</w:t>
      </w:r>
      <w:r w:rsidRPr="003D2A48">
        <w:rPr>
          <w:rFonts w:ascii="Arial" w:eastAsia="NewsGoth BT" w:hAnsi="Arial" w:cs="Arial"/>
          <w:sz w:val="20"/>
          <w:szCs w:val="20"/>
        </w:rPr>
        <w:t xml:space="preserve"> </w:t>
      </w:r>
      <w:r w:rsidR="005A32EE" w:rsidRPr="003D2A48">
        <w:rPr>
          <w:rFonts w:ascii="Arial" w:hAnsi="Arial" w:cs="Arial"/>
          <w:sz w:val="20"/>
          <w:szCs w:val="20"/>
        </w:rPr>
        <w:t>(</w:t>
      </w:r>
      <w:r w:rsidR="00B326D3" w:rsidRPr="003D2A48">
        <w:rPr>
          <w:rFonts w:ascii="Arial" w:hAnsi="Arial" w:cs="Arial"/>
          <w:sz w:val="20"/>
          <w:szCs w:val="20"/>
        </w:rPr>
        <w:t>PRO</w:t>
      </w:r>
      <w:r w:rsidR="005A32EE" w:rsidRPr="003D2A48">
        <w:rPr>
          <w:rFonts w:ascii="Arial" w:hAnsi="Arial" w:cs="Arial"/>
          <w:sz w:val="20"/>
          <w:szCs w:val="20"/>
        </w:rPr>
        <w:t>)</w:t>
      </w:r>
    </w:p>
    <w:p w14:paraId="1BCB3328" w14:textId="5D764AEA" w:rsidR="00261D7B" w:rsidRPr="003D2A48" w:rsidRDefault="00261D7B" w:rsidP="00F75AA5">
      <w:pPr>
        <w:pStyle w:val="NormalWeb"/>
        <w:numPr>
          <w:ilvl w:val="0"/>
          <w:numId w:val="4"/>
        </w:numPr>
        <w:suppressAutoHyphens/>
        <w:spacing w:before="0" w:beforeAutospacing="0" w:afterAutospacing="0" w:line="280" w:lineRule="atLeast"/>
        <w:rPr>
          <w:rFonts w:ascii="Arial" w:hAnsi="Arial" w:cs="Arial"/>
          <w:sz w:val="20"/>
          <w:szCs w:val="20"/>
        </w:rPr>
      </w:pPr>
      <w:r w:rsidRPr="003D2A48">
        <w:rPr>
          <w:rFonts w:ascii="Arial" w:hAnsi="Arial" w:cs="Arial"/>
          <w:sz w:val="20"/>
          <w:szCs w:val="20"/>
        </w:rPr>
        <w:t>Les études d’exécution (EXE</w:t>
      </w:r>
      <w:r>
        <w:rPr>
          <w:rFonts w:ascii="Arial" w:hAnsi="Arial" w:cs="Arial"/>
          <w:sz w:val="20"/>
          <w:szCs w:val="20"/>
        </w:rPr>
        <w:t>1</w:t>
      </w:r>
      <w:r w:rsidRPr="003D2A48">
        <w:rPr>
          <w:rFonts w:ascii="Arial" w:hAnsi="Arial" w:cs="Arial"/>
          <w:sz w:val="20"/>
          <w:szCs w:val="20"/>
        </w:rPr>
        <w:t>)</w:t>
      </w:r>
    </w:p>
    <w:p w14:paraId="0E80AA80" w14:textId="77777777" w:rsidR="00261D7B" w:rsidRPr="003D2A48" w:rsidRDefault="00261D7B" w:rsidP="00F75AA5">
      <w:pPr>
        <w:pStyle w:val="NormalWeb"/>
        <w:numPr>
          <w:ilvl w:val="0"/>
          <w:numId w:val="4"/>
        </w:numPr>
        <w:suppressAutoHyphens/>
        <w:spacing w:before="0" w:beforeAutospacing="0" w:afterAutospacing="0" w:line="280" w:lineRule="atLeast"/>
        <w:rPr>
          <w:rFonts w:ascii="Arial" w:hAnsi="Arial" w:cs="Arial"/>
          <w:sz w:val="20"/>
          <w:szCs w:val="20"/>
        </w:rPr>
      </w:pPr>
      <w:r w:rsidRPr="003D2A48">
        <w:rPr>
          <w:rFonts w:ascii="Arial" w:hAnsi="Arial" w:cs="Arial"/>
          <w:sz w:val="20"/>
          <w:szCs w:val="20"/>
        </w:rPr>
        <w:t>L'assistance</w:t>
      </w:r>
      <w:r w:rsidRPr="003D2A48">
        <w:rPr>
          <w:rFonts w:ascii="Arial" w:eastAsia="NewsGoth BT" w:hAnsi="Arial" w:cs="Arial"/>
          <w:sz w:val="20"/>
          <w:szCs w:val="20"/>
        </w:rPr>
        <w:t xml:space="preserve"> </w:t>
      </w:r>
      <w:r w:rsidRPr="003D2A48">
        <w:rPr>
          <w:rFonts w:ascii="Arial" w:hAnsi="Arial" w:cs="Arial"/>
          <w:sz w:val="20"/>
          <w:szCs w:val="20"/>
        </w:rPr>
        <w:t>apportée</w:t>
      </w:r>
      <w:r w:rsidRPr="003D2A48">
        <w:rPr>
          <w:rFonts w:ascii="Arial" w:eastAsia="NewsGoth BT" w:hAnsi="Arial" w:cs="Arial"/>
          <w:sz w:val="20"/>
          <w:szCs w:val="20"/>
        </w:rPr>
        <w:t xml:space="preserve"> </w:t>
      </w:r>
      <w:r w:rsidRPr="003D2A48">
        <w:rPr>
          <w:rFonts w:ascii="Arial" w:hAnsi="Arial" w:cs="Arial"/>
          <w:sz w:val="20"/>
          <w:szCs w:val="20"/>
        </w:rPr>
        <w:t>au</w:t>
      </w:r>
      <w:r w:rsidRPr="003D2A48">
        <w:rPr>
          <w:rFonts w:ascii="Arial" w:eastAsia="NewsGoth BT" w:hAnsi="Arial" w:cs="Arial"/>
          <w:sz w:val="20"/>
          <w:szCs w:val="20"/>
        </w:rPr>
        <w:t xml:space="preserve"> </w:t>
      </w:r>
      <w:r w:rsidRPr="003D2A48">
        <w:rPr>
          <w:rFonts w:ascii="Arial" w:hAnsi="Arial" w:cs="Arial"/>
          <w:sz w:val="20"/>
          <w:szCs w:val="20"/>
        </w:rPr>
        <w:t>maître</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l'ouvrage</w:t>
      </w:r>
      <w:r w:rsidRPr="003D2A48">
        <w:rPr>
          <w:rFonts w:ascii="Arial" w:eastAsia="NewsGoth BT" w:hAnsi="Arial" w:cs="Arial"/>
          <w:sz w:val="20"/>
          <w:szCs w:val="20"/>
        </w:rPr>
        <w:t xml:space="preserve"> </w:t>
      </w:r>
      <w:r w:rsidRPr="003D2A48">
        <w:rPr>
          <w:rFonts w:ascii="Arial" w:hAnsi="Arial" w:cs="Arial"/>
          <w:sz w:val="20"/>
          <w:szCs w:val="20"/>
        </w:rPr>
        <w:t>pour</w:t>
      </w:r>
      <w:r w:rsidRPr="003D2A48">
        <w:rPr>
          <w:rFonts w:ascii="Arial" w:eastAsia="NewsGoth BT" w:hAnsi="Arial" w:cs="Arial"/>
          <w:sz w:val="20"/>
          <w:szCs w:val="20"/>
        </w:rPr>
        <w:t xml:space="preserve"> </w:t>
      </w:r>
      <w:r w:rsidRPr="003D2A48">
        <w:rPr>
          <w:rFonts w:ascii="Arial" w:hAnsi="Arial" w:cs="Arial"/>
          <w:sz w:val="20"/>
          <w:szCs w:val="20"/>
        </w:rPr>
        <w:t>la</w:t>
      </w:r>
      <w:r w:rsidRPr="003D2A48">
        <w:rPr>
          <w:rFonts w:ascii="Arial" w:eastAsia="NewsGoth BT" w:hAnsi="Arial" w:cs="Arial"/>
          <w:sz w:val="20"/>
          <w:szCs w:val="20"/>
        </w:rPr>
        <w:t xml:space="preserve"> </w:t>
      </w:r>
      <w:r w:rsidRPr="003D2A48">
        <w:rPr>
          <w:rFonts w:ascii="Arial" w:hAnsi="Arial" w:cs="Arial"/>
          <w:sz w:val="20"/>
          <w:szCs w:val="20"/>
        </w:rPr>
        <w:t>passation</w:t>
      </w:r>
      <w:r w:rsidRPr="003D2A48">
        <w:rPr>
          <w:rFonts w:ascii="Arial" w:eastAsia="NewsGoth BT" w:hAnsi="Arial" w:cs="Arial"/>
          <w:sz w:val="20"/>
          <w:szCs w:val="20"/>
        </w:rPr>
        <w:t xml:space="preserve"> </w:t>
      </w:r>
      <w:r w:rsidRPr="003D2A48">
        <w:rPr>
          <w:rFonts w:ascii="Arial" w:hAnsi="Arial" w:cs="Arial"/>
          <w:sz w:val="20"/>
          <w:szCs w:val="20"/>
        </w:rPr>
        <w:t>du</w:t>
      </w:r>
      <w:r w:rsidRPr="003D2A48">
        <w:rPr>
          <w:rFonts w:ascii="Arial" w:eastAsia="NewsGoth BT" w:hAnsi="Arial" w:cs="Arial"/>
          <w:sz w:val="20"/>
          <w:szCs w:val="20"/>
        </w:rPr>
        <w:t xml:space="preserve"> </w:t>
      </w:r>
      <w:r w:rsidRPr="003D2A48">
        <w:rPr>
          <w:rFonts w:ascii="Arial" w:hAnsi="Arial" w:cs="Arial"/>
          <w:sz w:val="20"/>
          <w:szCs w:val="20"/>
        </w:rPr>
        <w:t>contrat</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travaux</w:t>
      </w:r>
      <w:r w:rsidRPr="003D2A48">
        <w:rPr>
          <w:rFonts w:ascii="Arial" w:eastAsia="NewsGoth BT" w:hAnsi="Arial" w:cs="Arial"/>
          <w:sz w:val="20"/>
          <w:szCs w:val="20"/>
        </w:rPr>
        <w:t xml:space="preserve"> </w:t>
      </w:r>
      <w:r w:rsidRPr="003D2A48">
        <w:rPr>
          <w:rFonts w:ascii="Arial" w:hAnsi="Arial" w:cs="Arial"/>
          <w:sz w:val="20"/>
          <w:szCs w:val="20"/>
        </w:rPr>
        <w:t>(ACT),</w:t>
      </w:r>
    </w:p>
    <w:p w14:paraId="2B7B375B" w14:textId="2EEAC91A" w:rsidR="00032FB3" w:rsidRDefault="00032FB3" w:rsidP="00F75AA5">
      <w:pPr>
        <w:pStyle w:val="Paragraphedeliste"/>
        <w:numPr>
          <w:ilvl w:val="0"/>
          <w:numId w:val="4"/>
        </w:numPr>
        <w:autoSpaceDE w:val="0"/>
        <w:autoSpaceDN w:val="0"/>
        <w:adjustRightInd w:val="0"/>
        <w:spacing w:before="120"/>
        <w:ind w:left="714" w:hanging="357"/>
        <w:rPr>
          <w:rFonts w:cs="Arial"/>
          <w:sz w:val="20"/>
          <w:szCs w:val="20"/>
        </w:rPr>
      </w:pPr>
      <w:r w:rsidRPr="003D2A48">
        <w:rPr>
          <w:rFonts w:cs="Arial"/>
          <w:sz w:val="20"/>
          <w:szCs w:val="20"/>
        </w:rPr>
        <w:t>Examen de la conformité au projet des études d'exécution faites par les entrepreneurs ainsi que leur visa (VISA)</w:t>
      </w:r>
    </w:p>
    <w:p w14:paraId="581A3614" w14:textId="5C4A9922" w:rsidR="00433793" w:rsidRPr="003D2A48" w:rsidRDefault="00433793" w:rsidP="00F75AA5">
      <w:pPr>
        <w:pStyle w:val="NormalWeb"/>
        <w:numPr>
          <w:ilvl w:val="0"/>
          <w:numId w:val="4"/>
        </w:numPr>
        <w:suppressAutoHyphens/>
        <w:spacing w:before="0" w:beforeAutospacing="0" w:afterAutospacing="0" w:line="280" w:lineRule="atLeast"/>
        <w:rPr>
          <w:rFonts w:ascii="Arial" w:hAnsi="Arial" w:cs="Arial"/>
          <w:sz w:val="20"/>
          <w:szCs w:val="20"/>
        </w:rPr>
      </w:pPr>
      <w:r w:rsidRPr="003D2A48">
        <w:rPr>
          <w:rFonts w:ascii="Arial" w:hAnsi="Arial" w:cs="Arial"/>
          <w:sz w:val="20"/>
          <w:szCs w:val="20"/>
        </w:rPr>
        <w:t>La</w:t>
      </w:r>
      <w:r w:rsidRPr="003D2A48">
        <w:rPr>
          <w:rFonts w:ascii="Arial" w:eastAsia="NewsGoth BT" w:hAnsi="Arial" w:cs="Arial"/>
          <w:sz w:val="20"/>
          <w:szCs w:val="20"/>
        </w:rPr>
        <w:t xml:space="preserve"> </w:t>
      </w:r>
      <w:r w:rsidRPr="003D2A48">
        <w:rPr>
          <w:rFonts w:ascii="Arial" w:hAnsi="Arial" w:cs="Arial"/>
          <w:sz w:val="20"/>
          <w:szCs w:val="20"/>
        </w:rPr>
        <w:t>direction</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l'exécution</w:t>
      </w:r>
      <w:r w:rsidRPr="003D2A48">
        <w:rPr>
          <w:rFonts w:ascii="Arial" w:eastAsia="NewsGoth BT" w:hAnsi="Arial" w:cs="Arial"/>
          <w:sz w:val="20"/>
          <w:szCs w:val="20"/>
        </w:rPr>
        <w:t xml:space="preserve"> </w:t>
      </w:r>
      <w:r w:rsidRPr="003D2A48">
        <w:rPr>
          <w:rFonts w:ascii="Arial" w:hAnsi="Arial" w:cs="Arial"/>
          <w:sz w:val="20"/>
          <w:szCs w:val="20"/>
        </w:rPr>
        <w:t>du</w:t>
      </w:r>
      <w:r w:rsidRPr="003D2A48">
        <w:rPr>
          <w:rFonts w:ascii="Arial" w:eastAsia="NewsGoth BT" w:hAnsi="Arial" w:cs="Arial"/>
          <w:sz w:val="20"/>
          <w:szCs w:val="20"/>
        </w:rPr>
        <w:t xml:space="preserve"> </w:t>
      </w:r>
      <w:r w:rsidRPr="003D2A48">
        <w:rPr>
          <w:rFonts w:ascii="Arial" w:hAnsi="Arial" w:cs="Arial"/>
          <w:sz w:val="20"/>
          <w:szCs w:val="20"/>
        </w:rPr>
        <w:t>contrat</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travaux</w:t>
      </w:r>
      <w:r w:rsidR="005A32EE" w:rsidRPr="003D2A48">
        <w:rPr>
          <w:rFonts w:ascii="Arial" w:eastAsia="NewsGoth BT" w:hAnsi="Arial" w:cs="Arial"/>
          <w:sz w:val="20"/>
          <w:szCs w:val="20"/>
        </w:rPr>
        <w:t xml:space="preserve"> (</w:t>
      </w:r>
      <w:r w:rsidR="00B326D3" w:rsidRPr="003D2A48">
        <w:rPr>
          <w:rFonts w:ascii="Arial" w:hAnsi="Arial" w:cs="Arial"/>
          <w:sz w:val="20"/>
          <w:szCs w:val="20"/>
        </w:rPr>
        <w:t>DET</w:t>
      </w:r>
      <w:r w:rsidR="005A32EE" w:rsidRPr="003D2A48">
        <w:rPr>
          <w:rFonts w:ascii="Arial" w:hAnsi="Arial" w:cs="Arial"/>
          <w:sz w:val="20"/>
          <w:szCs w:val="20"/>
        </w:rPr>
        <w:t>),</w:t>
      </w:r>
    </w:p>
    <w:p w14:paraId="0099912F" w14:textId="7547DF56" w:rsidR="00433793" w:rsidRPr="003D2A48" w:rsidRDefault="00433793" w:rsidP="00F75AA5">
      <w:pPr>
        <w:pStyle w:val="NormalWeb"/>
        <w:numPr>
          <w:ilvl w:val="0"/>
          <w:numId w:val="4"/>
        </w:numPr>
        <w:suppressAutoHyphens/>
        <w:spacing w:before="0" w:beforeAutospacing="0" w:after="120" w:afterAutospacing="0" w:line="280" w:lineRule="atLeast"/>
        <w:ind w:left="714" w:hanging="357"/>
        <w:rPr>
          <w:rFonts w:ascii="Arial" w:hAnsi="Arial" w:cs="Arial"/>
          <w:spacing w:val="-6"/>
          <w:sz w:val="20"/>
          <w:szCs w:val="20"/>
        </w:rPr>
      </w:pPr>
      <w:r w:rsidRPr="003D2A48">
        <w:rPr>
          <w:rFonts w:ascii="Arial" w:hAnsi="Arial" w:cs="Arial"/>
          <w:sz w:val="20"/>
          <w:szCs w:val="20"/>
        </w:rPr>
        <w:t>L'assistance</w:t>
      </w:r>
      <w:r w:rsidRPr="003D2A48">
        <w:rPr>
          <w:rFonts w:ascii="Arial" w:eastAsia="NewsGoth BT" w:hAnsi="Arial" w:cs="Arial"/>
          <w:sz w:val="20"/>
          <w:szCs w:val="20"/>
        </w:rPr>
        <w:t xml:space="preserve"> </w:t>
      </w:r>
      <w:r w:rsidRPr="003D2A48">
        <w:rPr>
          <w:rFonts w:ascii="Arial" w:hAnsi="Arial" w:cs="Arial"/>
          <w:sz w:val="20"/>
          <w:szCs w:val="20"/>
        </w:rPr>
        <w:t>apportée</w:t>
      </w:r>
      <w:r w:rsidRPr="003D2A48">
        <w:rPr>
          <w:rFonts w:ascii="Arial" w:eastAsia="NewsGoth BT" w:hAnsi="Arial" w:cs="Arial"/>
          <w:sz w:val="20"/>
          <w:szCs w:val="20"/>
        </w:rPr>
        <w:t xml:space="preserve"> </w:t>
      </w:r>
      <w:r w:rsidRPr="003D2A48">
        <w:rPr>
          <w:rFonts w:ascii="Arial" w:hAnsi="Arial" w:cs="Arial"/>
          <w:sz w:val="20"/>
          <w:szCs w:val="20"/>
        </w:rPr>
        <w:t>au</w:t>
      </w:r>
      <w:r w:rsidRPr="003D2A48">
        <w:rPr>
          <w:rFonts w:ascii="Arial" w:eastAsia="NewsGoth BT" w:hAnsi="Arial" w:cs="Arial"/>
          <w:sz w:val="20"/>
          <w:szCs w:val="20"/>
        </w:rPr>
        <w:t xml:space="preserve"> </w:t>
      </w:r>
      <w:r w:rsidRPr="003D2A48">
        <w:rPr>
          <w:rFonts w:ascii="Arial" w:hAnsi="Arial" w:cs="Arial"/>
          <w:sz w:val="20"/>
          <w:szCs w:val="20"/>
        </w:rPr>
        <w:t>maître</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l'ouvrage</w:t>
      </w:r>
      <w:r w:rsidRPr="003D2A48">
        <w:rPr>
          <w:rFonts w:ascii="Arial" w:eastAsia="NewsGoth BT" w:hAnsi="Arial" w:cs="Arial"/>
          <w:sz w:val="20"/>
          <w:szCs w:val="20"/>
        </w:rPr>
        <w:t xml:space="preserve"> </w:t>
      </w:r>
      <w:r w:rsidRPr="003D2A48">
        <w:rPr>
          <w:rFonts w:ascii="Arial" w:hAnsi="Arial" w:cs="Arial"/>
          <w:sz w:val="20"/>
          <w:szCs w:val="20"/>
        </w:rPr>
        <w:t>lors</w:t>
      </w:r>
      <w:r w:rsidRPr="003D2A48">
        <w:rPr>
          <w:rFonts w:ascii="Arial" w:eastAsia="NewsGoth BT" w:hAnsi="Arial" w:cs="Arial"/>
          <w:sz w:val="20"/>
          <w:szCs w:val="20"/>
        </w:rPr>
        <w:t xml:space="preserve"> </w:t>
      </w:r>
      <w:r w:rsidRPr="003D2A48">
        <w:rPr>
          <w:rFonts w:ascii="Arial" w:hAnsi="Arial" w:cs="Arial"/>
          <w:sz w:val="20"/>
          <w:szCs w:val="20"/>
        </w:rPr>
        <w:t>des</w:t>
      </w:r>
      <w:r w:rsidRPr="003D2A48">
        <w:rPr>
          <w:rFonts w:ascii="Arial" w:eastAsia="NewsGoth BT" w:hAnsi="Arial" w:cs="Arial"/>
          <w:sz w:val="20"/>
          <w:szCs w:val="20"/>
        </w:rPr>
        <w:t xml:space="preserve"> </w:t>
      </w:r>
      <w:r w:rsidRPr="003D2A48">
        <w:rPr>
          <w:rFonts w:ascii="Arial" w:hAnsi="Arial" w:cs="Arial"/>
          <w:sz w:val="20"/>
          <w:szCs w:val="20"/>
        </w:rPr>
        <w:t>opérations</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réception</w:t>
      </w:r>
      <w:r w:rsidRPr="003D2A48">
        <w:rPr>
          <w:rFonts w:ascii="Arial" w:eastAsia="NewsGoth BT" w:hAnsi="Arial" w:cs="Arial"/>
          <w:sz w:val="20"/>
          <w:szCs w:val="20"/>
        </w:rPr>
        <w:t xml:space="preserve"> </w:t>
      </w:r>
      <w:r w:rsidRPr="003D2A48">
        <w:rPr>
          <w:rFonts w:ascii="Arial" w:hAnsi="Arial" w:cs="Arial"/>
          <w:sz w:val="20"/>
          <w:szCs w:val="20"/>
        </w:rPr>
        <w:t>et</w:t>
      </w:r>
      <w:r w:rsidRPr="003D2A48">
        <w:rPr>
          <w:rFonts w:ascii="Arial" w:eastAsia="NewsGoth BT" w:hAnsi="Arial" w:cs="Arial"/>
          <w:sz w:val="20"/>
          <w:szCs w:val="20"/>
        </w:rPr>
        <w:t xml:space="preserve"> </w:t>
      </w:r>
      <w:r w:rsidRPr="003D2A48">
        <w:rPr>
          <w:rFonts w:ascii="Arial" w:hAnsi="Arial" w:cs="Arial"/>
          <w:sz w:val="20"/>
          <w:szCs w:val="20"/>
        </w:rPr>
        <w:t>pendant</w:t>
      </w:r>
      <w:r w:rsidRPr="003D2A48">
        <w:rPr>
          <w:rFonts w:ascii="Arial" w:eastAsia="NewsGoth BT" w:hAnsi="Arial" w:cs="Arial"/>
          <w:sz w:val="20"/>
          <w:szCs w:val="20"/>
        </w:rPr>
        <w:t xml:space="preserve"> </w:t>
      </w:r>
      <w:r w:rsidRPr="003D2A48">
        <w:rPr>
          <w:rFonts w:ascii="Arial" w:hAnsi="Arial" w:cs="Arial"/>
          <w:sz w:val="20"/>
          <w:szCs w:val="20"/>
        </w:rPr>
        <w:t>la</w:t>
      </w:r>
      <w:r w:rsidRPr="003D2A48">
        <w:rPr>
          <w:rFonts w:ascii="Arial" w:eastAsia="NewsGoth BT" w:hAnsi="Arial" w:cs="Arial"/>
          <w:sz w:val="20"/>
          <w:szCs w:val="20"/>
        </w:rPr>
        <w:t xml:space="preserve"> </w:t>
      </w:r>
      <w:r w:rsidRPr="003D2A48">
        <w:rPr>
          <w:rFonts w:ascii="Arial" w:hAnsi="Arial" w:cs="Arial"/>
          <w:sz w:val="20"/>
          <w:szCs w:val="20"/>
        </w:rPr>
        <w:t>période</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garantie</w:t>
      </w:r>
      <w:r w:rsidRPr="003D2A48">
        <w:rPr>
          <w:rFonts w:ascii="Arial" w:eastAsia="NewsGoth BT" w:hAnsi="Arial" w:cs="Arial"/>
          <w:sz w:val="20"/>
          <w:szCs w:val="20"/>
        </w:rPr>
        <w:t xml:space="preserve"> </w:t>
      </w:r>
      <w:r w:rsidRPr="003D2A48">
        <w:rPr>
          <w:rFonts w:ascii="Arial" w:hAnsi="Arial" w:cs="Arial"/>
          <w:sz w:val="20"/>
          <w:szCs w:val="20"/>
        </w:rPr>
        <w:t>de</w:t>
      </w:r>
      <w:r w:rsidRPr="003D2A48">
        <w:rPr>
          <w:rFonts w:ascii="Arial" w:eastAsia="NewsGoth BT" w:hAnsi="Arial" w:cs="Arial"/>
          <w:sz w:val="20"/>
          <w:szCs w:val="20"/>
        </w:rPr>
        <w:t xml:space="preserve"> </w:t>
      </w:r>
      <w:r w:rsidRPr="003D2A48">
        <w:rPr>
          <w:rFonts w:ascii="Arial" w:hAnsi="Arial" w:cs="Arial"/>
          <w:sz w:val="20"/>
          <w:szCs w:val="20"/>
        </w:rPr>
        <w:t>parfait</w:t>
      </w:r>
      <w:r w:rsidRPr="003D2A48">
        <w:rPr>
          <w:rFonts w:ascii="Arial" w:eastAsia="NewsGoth BT" w:hAnsi="Arial" w:cs="Arial"/>
          <w:sz w:val="20"/>
          <w:szCs w:val="20"/>
        </w:rPr>
        <w:t xml:space="preserve"> </w:t>
      </w:r>
      <w:r w:rsidRPr="003D2A48">
        <w:rPr>
          <w:rFonts w:ascii="Arial" w:hAnsi="Arial" w:cs="Arial"/>
          <w:sz w:val="20"/>
          <w:szCs w:val="20"/>
        </w:rPr>
        <w:t>achèvement</w:t>
      </w:r>
      <w:r w:rsidR="005A32EE" w:rsidRPr="003D2A48">
        <w:rPr>
          <w:rFonts w:ascii="Arial" w:hAnsi="Arial" w:cs="Arial"/>
          <w:sz w:val="20"/>
          <w:szCs w:val="20"/>
        </w:rPr>
        <w:t xml:space="preserve"> (</w:t>
      </w:r>
      <w:r w:rsidR="00B326D3" w:rsidRPr="003D2A48">
        <w:rPr>
          <w:rFonts w:ascii="Arial" w:hAnsi="Arial" w:cs="Arial"/>
          <w:sz w:val="20"/>
          <w:szCs w:val="20"/>
        </w:rPr>
        <w:t>AOR</w:t>
      </w:r>
      <w:r w:rsidR="005A32EE" w:rsidRPr="003D2A48">
        <w:rPr>
          <w:rFonts w:ascii="Arial" w:hAnsi="Arial" w:cs="Arial"/>
          <w:sz w:val="20"/>
          <w:szCs w:val="20"/>
        </w:rPr>
        <w:t>).</w:t>
      </w:r>
    </w:p>
    <w:p w14:paraId="671EF206" w14:textId="77777777" w:rsidR="00433793" w:rsidRPr="003D2A48" w:rsidRDefault="00433793" w:rsidP="00E82CAD">
      <w:pPr>
        <w:pStyle w:val="NormalWeb"/>
        <w:spacing w:before="0" w:beforeAutospacing="0" w:after="0" w:afterAutospacing="0" w:line="280" w:lineRule="atLeast"/>
        <w:jc w:val="both"/>
        <w:rPr>
          <w:rFonts w:ascii="Arial" w:hAnsi="Arial" w:cs="Arial"/>
          <w:sz w:val="20"/>
          <w:szCs w:val="20"/>
        </w:rPr>
      </w:pPr>
      <w:r w:rsidRPr="003D2A48">
        <w:rPr>
          <w:rFonts w:ascii="Arial" w:hAnsi="Arial" w:cs="Arial"/>
          <w:spacing w:val="-6"/>
          <w:sz w:val="20"/>
          <w:szCs w:val="20"/>
        </w:rPr>
        <w:t>En</w:t>
      </w:r>
      <w:r w:rsidRPr="003D2A48">
        <w:rPr>
          <w:rFonts w:ascii="Arial" w:eastAsia="NewsGoth BT" w:hAnsi="Arial" w:cs="Arial"/>
          <w:spacing w:val="-6"/>
          <w:sz w:val="20"/>
          <w:szCs w:val="20"/>
        </w:rPr>
        <w:t xml:space="preserve"> </w:t>
      </w:r>
      <w:r w:rsidRPr="003D2A48">
        <w:rPr>
          <w:rFonts w:ascii="Arial" w:hAnsi="Arial" w:cs="Arial"/>
          <w:spacing w:val="-6"/>
          <w:sz w:val="20"/>
          <w:szCs w:val="20"/>
        </w:rPr>
        <w:t>plus</w:t>
      </w:r>
      <w:r w:rsidRPr="003D2A48">
        <w:rPr>
          <w:rFonts w:ascii="Arial" w:eastAsia="NewsGoth BT" w:hAnsi="Arial" w:cs="Arial"/>
          <w:spacing w:val="-6"/>
          <w:sz w:val="20"/>
          <w:szCs w:val="20"/>
        </w:rPr>
        <w:t xml:space="preserve"> </w:t>
      </w:r>
      <w:r w:rsidRPr="003D2A48">
        <w:rPr>
          <w:rFonts w:ascii="Arial" w:hAnsi="Arial" w:cs="Arial"/>
          <w:spacing w:val="-6"/>
          <w:sz w:val="20"/>
          <w:szCs w:val="20"/>
        </w:rPr>
        <w:t>des</w:t>
      </w:r>
      <w:r w:rsidRPr="003D2A48">
        <w:rPr>
          <w:rFonts w:ascii="Arial" w:eastAsia="NewsGoth BT" w:hAnsi="Arial" w:cs="Arial"/>
          <w:spacing w:val="-6"/>
          <w:sz w:val="20"/>
          <w:szCs w:val="20"/>
        </w:rPr>
        <w:t xml:space="preserve"> </w:t>
      </w:r>
      <w:r w:rsidRPr="003D2A48">
        <w:rPr>
          <w:rFonts w:ascii="Arial" w:hAnsi="Arial" w:cs="Arial"/>
          <w:spacing w:val="-6"/>
          <w:sz w:val="20"/>
          <w:szCs w:val="20"/>
        </w:rPr>
        <w:t>missions</w:t>
      </w:r>
      <w:r w:rsidRPr="003D2A48">
        <w:rPr>
          <w:rFonts w:ascii="Arial" w:eastAsia="NewsGoth BT" w:hAnsi="Arial" w:cs="Arial"/>
          <w:spacing w:val="-6"/>
          <w:sz w:val="20"/>
          <w:szCs w:val="20"/>
        </w:rPr>
        <w:t xml:space="preserve"> </w:t>
      </w:r>
      <w:r w:rsidRPr="003D2A48">
        <w:rPr>
          <w:rFonts w:ascii="Arial" w:hAnsi="Arial" w:cs="Arial"/>
          <w:spacing w:val="-6"/>
          <w:sz w:val="20"/>
          <w:szCs w:val="20"/>
        </w:rPr>
        <w:t>de</w:t>
      </w:r>
      <w:r w:rsidRPr="003D2A48">
        <w:rPr>
          <w:rFonts w:ascii="Arial" w:eastAsia="NewsGoth BT" w:hAnsi="Arial" w:cs="Arial"/>
          <w:spacing w:val="-6"/>
          <w:sz w:val="20"/>
          <w:szCs w:val="20"/>
        </w:rPr>
        <w:t xml:space="preserve"> </w:t>
      </w:r>
      <w:r w:rsidRPr="003D2A48">
        <w:rPr>
          <w:rFonts w:ascii="Arial" w:hAnsi="Arial" w:cs="Arial"/>
          <w:spacing w:val="-6"/>
          <w:sz w:val="20"/>
          <w:szCs w:val="20"/>
        </w:rPr>
        <w:t>base,</w:t>
      </w:r>
      <w:r w:rsidRPr="003D2A48">
        <w:rPr>
          <w:rFonts w:ascii="Arial" w:eastAsia="NewsGoth BT" w:hAnsi="Arial" w:cs="Arial"/>
          <w:spacing w:val="-6"/>
          <w:sz w:val="20"/>
          <w:szCs w:val="20"/>
        </w:rPr>
        <w:t xml:space="preserve"> </w:t>
      </w:r>
      <w:r w:rsidRPr="003D2A48">
        <w:rPr>
          <w:rFonts w:ascii="Arial" w:hAnsi="Arial" w:cs="Arial"/>
          <w:spacing w:val="-6"/>
          <w:sz w:val="20"/>
          <w:szCs w:val="20"/>
        </w:rPr>
        <w:t>les</w:t>
      </w:r>
      <w:r w:rsidRPr="003D2A48">
        <w:rPr>
          <w:rFonts w:ascii="Arial" w:eastAsia="NewsGoth BT" w:hAnsi="Arial" w:cs="Arial"/>
          <w:spacing w:val="-6"/>
          <w:sz w:val="20"/>
          <w:szCs w:val="20"/>
        </w:rPr>
        <w:t xml:space="preserve"> </w:t>
      </w:r>
      <w:r w:rsidRPr="003D2A48">
        <w:rPr>
          <w:rFonts w:ascii="Arial" w:hAnsi="Arial" w:cs="Arial"/>
          <w:spacing w:val="-6"/>
          <w:sz w:val="20"/>
          <w:szCs w:val="20"/>
        </w:rPr>
        <w:t>missions</w:t>
      </w:r>
      <w:r w:rsidRPr="003D2A48">
        <w:rPr>
          <w:rFonts w:ascii="Arial" w:eastAsia="NewsGoth BT" w:hAnsi="Arial" w:cs="Arial"/>
          <w:spacing w:val="-6"/>
          <w:sz w:val="20"/>
          <w:szCs w:val="20"/>
        </w:rPr>
        <w:t xml:space="preserve"> </w:t>
      </w:r>
      <w:r w:rsidRPr="003D2A48">
        <w:rPr>
          <w:rFonts w:ascii="Arial" w:hAnsi="Arial" w:cs="Arial"/>
          <w:spacing w:val="-6"/>
          <w:sz w:val="20"/>
          <w:szCs w:val="20"/>
        </w:rPr>
        <w:t>complémentaires</w:t>
      </w:r>
      <w:r w:rsidRPr="003D2A48">
        <w:rPr>
          <w:rFonts w:ascii="Arial" w:eastAsia="NewsGoth BT" w:hAnsi="Arial" w:cs="Arial"/>
          <w:spacing w:val="-6"/>
          <w:sz w:val="20"/>
          <w:szCs w:val="20"/>
        </w:rPr>
        <w:t xml:space="preserve"> </w:t>
      </w:r>
      <w:r w:rsidRPr="003D2A48">
        <w:rPr>
          <w:rFonts w:ascii="Arial" w:hAnsi="Arial" w:cs="Arial"/>
          <w:spacing w:val="-6"/>
          <w:sz w:val="20"/>
          <w:szCs w:val="20"/>
        </w:rPr>
        <w:t>suivantes</w:t>
      </w:r>
      <w:r w:rsidRPr="003D2A48">
        <w:rPr>
          <w:rFonts w:ascii="Arial" w:eastAsia="NewsGoth BT" w:hAnsi="Arial" w:cs="Arial"/>
          <w:spacing w:val="-6"/>
          <w:sz w:val="20"/>
          <w:szCs w:val="20"/>
        </w:rPr>
        <w:t xml:space="preserve"> </w:t>
      </w:r>
      <w:r w:rsidRPr="003D2A48">
        <w:rPr>
          <w:rFonts w:ascii="Arial" w:hAnsi="Arial" w:cs="Arial"/>
          <w:spacing w:val="-6"/>
          <w:sz w:val="20"/>
          <w:szCs w:val="20"/>
        </w:rPr>
        <w:t>sont</w:t>
      </w:r>
      <w:r w:rsidRPr="003D2A48">
        <w:rPr>
          <w:rFonts w:ascii="Arial" w:eastAsia="NewsGoth BT" w:hAnsi="Arial" w:cs="Arial"/>
          <w:spacing w:val="-6"/>
          <w:sz w:val="20"/>
          <w:szCs w:val="20"/>
        </w:rPr>
        <w:t xml:space="preserve"> </w:t>
      </w:r>
      <w:r w:rsidRPr="003D2A48">
        <w:rPr>
          <w:rFonts w:ascii="Arial" w:hAnsi="Arial" w:cs="Arial"/>
          <w:spacing w:val="-6"/>
          <w:sz w:val="20"/>
          <w:szCs w:val="20"/>
        </w:rPr>
        <w:t>confiées</w:t>
      </w:r>
      <w:r w:rsidRPr="003D2A48">
        <w:rPr>
          <w:rFonts w:ascii="Arial" w:eastAsia="NewsGoth BT" w:hAnsi="Arial" w:cs="Arial"/>
          <w:spacing w:val="-6"/>
          <w:sz w:val="20"/>
          <w:szCs w:val="20"/>
        </w:rPr>
        <w:t xml:space="preserve"> </w:t>
      </w:r>
      <w:r w:rsidRPr="003D2A48">
        <w:rPr>
          <w:rFonts w:ascii="Arial" w:hAnsi="Arial" w:cs="Arial"/>
          <w:spacing w:val="-6"/>
          <w:sz w:val="20"/>
          <w:szCs w:val="20"/>
        </w:rPr>
        <w:t>au</w:t>
      </w:r>
      <w:r w:rsidRPr="003D2A48">
        <w:rPr>
          <w:rFonts w:ascii="Arial" w:eastAsia="NewsGoth BT" w:hAnsi="Arial" w:cs="Arial"/>
          <w:spacing w:val="-6"/>
          <w:sz w:val="20"/>
          <w:szCs w:val="20"/>
        </w:rPr>
        <w:t xml:space="preserve"> </w:t>
      </w:r>
      <w:r w:rsidRPr="003D2A48">
        <w:rPr>
          <w:rFonts w:ascii="Arial" w:hAnsi="Arial" w:cs="Arial"/>
          <w:spacing w:val="-6"/>
          <w:sz w:val="20"/>
          <w:szCs w:val="20"/>
        </w:rPr>
        <w:t>maître</w:t>
      </w:r>
      <w:r w:rsidRPr="003D2A48">
        <w:rPr>
          <w:rFonts w:ascii="Arial" w:eastAsia="NewsGoth BT" w:hAnsi="Arial" w:cs="Arial"/>
          <w:spacing w:val="-6"/>
          <w:sz w:val="20"/>
          <w:szCs w:val="20"/>
        </w:rPr>
        <w:t xml:space="preserve"> </w:t>
      </w:r>
      <w:r w:rsidRPr="003D2A48">
        <w:rPr>
          <w:rFonts w:ascii="Arial" w:hAnsi="Arial" w:cs="Arial"/>
          <w:spacing w:val="-6"/>
          <w:sz w:val="20"/>
          <w:szCs w:val="20"/>
        </w:rPr>
        <w:t>d</w:t>
      </w:r>
      <w:r w:rsidRPr="003D2A48">
        <w:rPr>
          <w:rFonts w:ascii="Arial" w:eastAsia="NewsGoth BT" w:hAnsi="Arial" w:cs="Arial"/>
          <w:spacing w:val="-6"/>
          <w:sz w:val="20"/>
          <w:szCs w:val="20"/>
        </w:rPr>
        <w:t>’</w:t>
      </w:r>
      <w:r w:rsidRPr="003D2A48">
        <w:rPr>
          <w:rFonts w:ascii="Arial" w:hAnsi="Arial" w:cs="Arial"/>
          <w:spacing w:val="-6"/>
          <w:sz w:val="20"/>
          <w:szCs w:val="20"/>
        </w:rPr>
        <w:t>œuvre :</w:t>
      </w:r>
    </w:p>
    <w:p w14:paraId="6474FDAB" w14:textId="452472C6" w:rsidR="009917C6" w:rsidRPr="003D2A48" w:rsidRDefault="009917C6" w:rsidP="00F75AA5">
      <w:pPr>
        <w:pStyle w:val="NormalWeb"/>
        <w:numPr>
          <w:ilvl w:val="0"/>
          <w:numId w:val="4"/>
        </w:numPr>
        <w:suppressAutoHyphens/>
        <w:spacing w:beforeAutospacing="0" w:afterAutospacing="0" w:line="280" w:lineRule="atLeast"/>
        <w:rPr>
          <w:rFonts w:ascii="Arial" w:hAnsi="Arial" w:cs="Arial"/>
          <w:sz w:val="20"/>
          <w:szCs w:val="20"/>
        </w:rPr>
      </w:pPr>
      <w:r>
        <w:rPr>
          <w:rFonts w:ascii="Arial" w:hAnsi="Arial" w:cs="Arial"/>
          <w:sz w:val="20"/>
          <w:szCs w:val="20"/>
        </w:rPr>
        <w:t>DIAG</w:t>
      </w:r>
    </w:p>
    <w:p w14:paraId="66DCF78F" w14:textId="77777777" w:rsidR="00261D7B" w:rsidRDefault="00261D7B" w:rsidP="00261D7B">
      <w:pPr>
        <w:pStyle w:val="Paragraphedeliste"/>
        <w:spacing w:after="0"/>
        <w:ind w:left="426"/>
        <w:rPr>
          <w:b/>
          <w:sz w:val="20"/>
          <w:szCs w:val="20"/>
          <w:lang w:eastAsia="ar-SA"/>
        </w:rPr>
      </w:pPr>
      <w:bookmarkStart w:id="15" w:name="_Toc525294232"/>
    </w:p>
    <w:p w14:paraId="3148BF94" w14:textId="79199E5B" w:rsidR="00A74857" w:rsidRPr="00A74857" w:rsidRDefault="00433793" w:rsidP="00F75AA5">
      <w:pPr>
        <w:pStyle w:val="Paragraphedeliste"/>
        <w:numPr>
          <w:ilvl w:val="1"/>
          <w:numId w:val="8"/>
        </w:numPr>
        <w:spacing w:after="0"/>
        <w:ind w:left="426"/>
        <w:rPr>
          <w:b/>
          <w:sz w:val="20"/>
          <w:szCs w:val="20"/>
          <w:lang w:eastAsia="ar-SA"/>
        </w:rPr>
      </w:pPr>
      <w:r w:rsidRPr="00A74857">
        <w:rPr>
          <w:b/>
          <w:sz w:val="20"/>
          <w:szCs w:val="20"/>
          <w:lang w:eastAsia="ar-SA"/>
        </w:rPr>
        <w:t>Forme et durée du marché</w:t>
      </w:r>
      <w:bookmarkEnd w:id="15"/>
    </w:p>
    <w:p w14:paraId="1AD493BF" w14:textId="0DB22243" w:rsidR="00433793" w:rsidRDefault="00343CC7" w:rsidP="00433793">
      <w:pPr>
        <w:rPr>
          <w:rFonts w:cs="Arial"/>
          <w:sz w:val="20"/>
          <w:szCs w:val="20"/>
        </w:rPr>
      </w:pPr>
      <w:r w:rsidRPr="00A74857">
        <w:rPr>
          <w:rFonts w:cs="Arial"/>
          <w:sz w:val="20"/>
          <w:szCs w:val="20"/>
        </w:rPr>
        <w:t xml:space="preserve">Il s’agit d’un marché </w:t>
      </w:r>
      <w:r w:rsidR="00E5733C">
        <w:rPr>
          <w:rFonts w:cs="Arial"/>
          <w:sz w:val="20"/>
          <w:szCs w:val="20"/>
        </w:rPr>
        <w:t>à tranche :</w:t>
      </w:r>
      <w:r w:rsidRPr="00A74857">
        <w:rPr>
          <w:rFonts w:cs="Arial"/>
          <w:sz w:val="20"/>
          <w:szCs w:val="20"/>
        </w:rPr>
        <w:t xml:space="preserve"> </w:t>
      </w:r>
      <w:r w:rsidR="00433793" w:rsidRPr="00A74857">
        <w:rPr>
          <w:rFonts w:cs="Arial"/>
          <w:sz w:val="20"/>
          <w:szCs w:val="20"/>
        </w:rPr>
        <w:t xml:space="preserve"> </w:t>
      </w:r>
    </w:p>
    <w:p w14:paraId="74AA1C23" w14:textId="77777777" w:rsidR="00E5733C" w:rsidRPr="00F75AA5" w:rsidRDefault="00E5733C" w:rsidP="00F75AA5">
      <w:pPr>
        <w:pStyle w:val="Paragraphedeliste"/>
        <w:numPr>
          <w:ilvl w:val="0"/>
          <w:numId w:val="22"/>
        </w:numPr>
        <w:rPr>
          <w:rFonts w:cs="Arial"/>
          <w:sz w:val="20"/>
          <w:szCs w:val="20"/>
        </w:rPr>
      </w:pPr>
      <w:bookmarkStart w:id="16" w:name="_Hlk201908701"/>
      <w:r w:rsidRPr="00F75AA5">
        <w:rPr>
          <w:rFonts w:cs="Arial"/>
          <w:b/>
          <w:sz w:val="20"/>
          <w:szCs w:val="20"/>
          <w:u w:val="single"/>
        </w:rPr>
        <w:t>Tranche ferme</w:t>
      </w:r>
      <w:r w:rsidRPr="00F75AA5">
        <w:rPr>
          <w:rFonts w:cs="Arial"/>
          <w:sz w:val="20"/>
          <w:szCs w:val="20"/>
        </w:rPr>
        <w:t> : diagnostic chauffage (établissement des dysfonctionnements et préconisations travaux et chiffrage)</w:t>
      </w:r>
    </w:p>
    <w:p w14:paraId="3D0668E5" w14:textId="5F08C176" w:rsidR="00E5733C" w:rsidRPr="00F75AA5" w:rsidRDefault="00E5733C" w:rsidP="00F75AA5">
      <w:pPr>
        <w:pStyle w:val="Paragraphedeliste"/>
        <w:numPr>
          <w:ilvl w:val="0"/>
          <w:numId w:val="22"/>
        </w:numPr>
        <w:rPr>
          <w:rFonts w:cs="Arial"/>
          <w:sz w:val="20"/>
          <w:szCs w:val="20"/>
        </w:rPr>
      </w:pPr>
      <w:r w:rsidRPr="00F75AA5">
        <w:rPr>
          <w:rFonts w:cs="Arial"/>
          <w:b/>
          <w:sz w:val="20"/>
          <w:szCs w:val="20"/>
          <w:u w:val="single"/>
        </w:rPr>
        <w:t>Tranche optionnelle</w:t>
      </w:r>
      <w:r w:rsidRPr="00F75AA5">
        <w:rPr>
          <w:rFonts w:cs="Arial"/>
          <w:sz w:val="20"/>
          <w:szCs w:val="20"/>
        </w:rPr>
        <w:t> : suivi des études et des travaux</w:t>
      </w:r>
    </w:p>
    <w:p w14:paraId="6DF2BE0E" w14:textId="07413F87" w:rsidR="00F27877" w:rsidRPr="00A74857" w:rsidRDefault="00F27877" w:rsidP="00E5733C">
      <w:pPr>
        <w:rPr>
          <w:rFonts w:cs="Arial"/>
          <w:sz w:val="20"/>
          <w:szCs w:val="20"/>
        </w:rPr>
      </w:pPr>
      <w:bookmarkStart w:id="17" w:name="_Hlk201908708"/>
      <w:bookmarkEnd w:id="16"/>
      <w:r>
        <w:rPr>
          <w:rFonts w:cs="Arial"/>
          <w:sz w:val="20"/>
          <w:szCs w:val="20"/>
        </w:rPr>
        <w:t>Si la tranche optionnelle n’est pas affermie, cela n’ouvre à aucune indemnité pour le titulaire.</w:t>
      </w:r>
    </w:p>
    <w:bookmarkEnd w:id="17"/>
    <w:p w14:paraId="3784D45C" w14:textId="77777777" w:rsidR="00F27877" w:rsidRDefault="00F27877" w:rsidP="00E5733C">
      <w:pPr>
        <w:pStyle w:val="Corpsdetexte"/>
        <w:spacing w:before="120" w:after="0"/>
        <w:jc w:val="both"/>
        <w:rPr>
          <w:rFonts w:ascii="Arial" w:hAnsi="Arial" w:cs="Arial"/>
        </w:rPr>
      </w:pPr>
    </w:p>
    <w:p w14:paraId="64E07096" w14:textId="6D2ECD3F" w:rsidR="00261D7B" w:rsidRDefault="0068481D" w:rsidP="00E5733C">
      <w:pPr>
        <w:pStyle w:val="Corpsdetexte"/>
        <w:spacing w:before="120" w:after="0"/>
        <w:jc w:val="both"/>
        <w:rPr>
          <w:rFonts w:ascii="Arial" w:hAnsi="Arial" w:cs="Arial"/>
        </w:rPr>
      </w:pPr>
      <w:r w:rsidRPr="003D2A48">
        <w:rPr>
          <w:rFonts w:ascii="Arial" w:hAnsi="Arial" w:cs="Arial"/>
        </w:rPr>
        <w:lastRenderedPageBreak/>
        <w:t>Le marché ne fait pas l’objet de variantes, ni de PSE.</w:t>
      </w:r>
    </w:p>
    <w:p w14:paraId="2F7F6E97" w14:textId="77777777" w:rsidR="00E5733C" w:rsidRDefault="00E5733C" w:rsidP="00E5733C">
      <w:pPr>
        <w:pStyle w:val="Corpsdetexte"/>
        <w:spacing w:before="120" w:after="0"/>
        <w:jc w:val="both"/>
        <w:rPr>
          <w:lang w:eastAsia="ar-SA"/>
        </w:rPr>
      </w:pPr>
    </w:p>
    <w:p w14:paraId="7583407A" w14:textId="2FEE5284" w:rsidR="00B37BED" w:rsidRDefault="00B37BED" w:rsidP="00B37BED">
      <w:pPr>
        <w:spacing w:after="0"/>
        <w:rPr>
          <w:sz w:val="20"/>
          <w:szCs w:val="20"/>
          <w:lang w:eastAsia="ar-SA"/>
        </w:rPr>
      </w:pPr>
      <w:r>
        <w:rPr>
          <w:sz w:val="20"/>
          <w:szCs w:val="20"/>
          <w:lang w:eastAsia="ar-SA"/>
        </w:rPr>
        <w:t>Calendrier prévisionnel</w:t>
      </w:r>
    </w:p>
    <w:p w14:paraId="474D8A3F" w14:textId="4C289B19" w:rsidR="00B37BED" w:rsidRDefault="00B37BED" w:rsidP="00F75AA5">
      <w:pPr>
        <w:pStyle w:val="Paragraphedeliste"/>
        <w:numPr>
          <w:ilvl w:val="0"/>
          <w:numId w:val="7"/>
        </w:numPr>
        <w:spacing w:after="0"/>
        <w:rPr>
          <w:sz w:val="20"/>
          <w:szCs w:val="20"/>
          <w:lang w:eastAsia="ar-SA"/>
        </w:rPr>
      </w:pPr>
      <w:r w:rsidRPr="00261D7B">
        <w:rPr>
          <w:sz w:val="20"/>
          <w:szCs w:val="20"/>
          <w:lang w:eastAsia="ar-SA"/>
        </w:rPr>
        <w:t xml:space="preserve">Notification du MOE : </w:t>
      </w:r>
      <w:r w:rsidR="000F4627">
        <w:rPr>
          <w:sz w:val="20"/>
          <w:szCs w:val="20"/>
          <w:lang w:eastAsia="ar-SA"/>
        </w:rPr>
        <w:t>Septembre</w:t>
      </w:r>
      <w:r w:rsidR="00EA2704">
        <w:rPr>
          <w:sz w:val="20"/>
          <w:szCs w:val="20"/>
          <w:lang w:eastAsia="ar-SA"/>
        </w:rPr>
        <w:t xml:space="preserve"> 202</w:t>
      </w:r>
      <w:r w:rsidR="00E5733C">
        <w:rPr>
          <w:sz w:val="20"/>
          <w:szCs w:val="20"/>
          <w:lang w:eastAsia="ar-SA"/>
        </w:rPr>
        <w:t>5</w:t>
      </w:r>
    </w:p>
    <w:p w14:paraId="77D8B28D" w14:textId="3F0ECF41" w:rsidR="00E5733C" w:rsidRDefault="00E5733C" w:rsidP="00F75AA5">
      <w:pPr>
        <w:pStyle w:val="Paragraphedeliste"/>
        <w:numPr>
          <w:ilvl w:val="0"/>
          <w:numId w:val="7"/>
        </w:numPr>
        <w:spacing w:after="0"/>
        <w:rPr>
          <w:sz w:val="20"/>
          <w:szCs w:val="20"/>
          <w:lang w:eastAsia="ar-SA"/>
        </w:rPr>
      </w:pPr>
      <w:r>
        <w:rPr>
          <w:sz w:val="20"/>
          <w:szCs w:val="20"/>
          <w:lang w:eastAsia="ar-SA"/>
        </w:rPr>
        <w:t>Réalisation du diagnostic : Septembre 2025</w:t>
      </w:r>
    </w:p>
    <w:p w14:paraId="3631CF2C" w14:textId="538D5761" w:rsidR="00E5733C" w:rsidRPr="00F75AA5" w:rsidRDefault="00E5733C" w:rsidP="00E5733C">
      <w:pPr>
        <w:spacing w:after="0"/>
        <w:ind w:left="360"/>
        <w:rPr>
          <w:sz w:val="20"/>
          <w:szCs w:val="20"/>
          <w:lang w:eastAsia="ar-SA"/>
        </w:rPr>
      </w:pPr>
    </w:p>
    <w:p w14:paraId="705E0305" w14:textId="5EE7B13E" w:rsidR="00E5733C" w:rsidRPr="00F75AA5" w:rsidRDefault="00E5733C" w:rsidP="00E5733C">
      <w:pPr>
        <w:spacing w:after="0"/>
        <w:ind w:left="360"/>
        <w:rPr>
          <w:sz w:val="20"/>
          <w:szCs w:val="20"/>
          <w:lang w:eastAsia="ar-SA"/>
        </w:rPr>
      </w:pPr>
      <w:r w:rsidRPr="00F75AA5">
        <w:rPr>
          <w:sz w:val="20"/>
          <w:szCs w:val="20"/>
          <w:lang w:eastAsia="ar-SA"/>
        </w:rPr>
        <w:t>Si affermissement de la tranche optionnelle</w:t>
      </w:r>
    </w:p>
    <w:p w14:paraId="04BD6B88" w14:textId="1AC8A8C4" w:rsidR="00B37BED" w:rsidRPr="00F75AA5" w:rsidRDefault="00B37BED" w:rsidP="00F75AA5">
      <w:pPr>
        <w:pStyle w:val="Paragraphedeliste"/>
        <w:numPr>
          <w:ilvl w:val="0"/>
          <w:numId w:val="7"/>
        </w:numPr>
        <w:spacing w:after="0"/>
        <w:rPr>
          <w:sz w:val="20"/>
          <w:szCs w:val="20"/>
          <w:lang w:eastAsia="ar-SA"/>
        </w:rPr>
      </w:pPr>
      <w:r w:rsidRPr="00F75AA5">
        <w:rPr>
          <w:sz w:val="20"/>
          <w:szCs w:val="20"/>
          <w:lang w:eastAsia="ar-SA"/>
        </w:rPr>
        <w:t>Etudes de conception</w:t>
      </w:r>
      <w:r w:rsidR="00F75AA5" w:rsidRPr="00F75AA5">
        <w:rPr>
          <w:sz w:val="20"/>
          <w:szCs w:val="20"/>
          <w:lang w:eastAsia="ar-SA"/>
        </w:rPr>
        <w:t xml:space="preserve"> </w:t>
      </w:r>
      <w:r w:rsidRPr="00F75AA5">
        <w:rPr>
          <w:sz w:val="20"/>
          <w:szCs w:val="20"/>
          <w:lang w:eastAsia="ar-SA"/>
        </w:rPr>
        <w:t>:</w:t>
      </w:r>
      <w:r w:rsidR="00F75AA5" w:rsidRPr="00F75AA5">
        <w:rPr>
          <w:sz w:val="20"/>
          <w:szCs w:val="20"/>
          <w:lang w:eastAsia="ar-SA"/>
        </w:rPr>
        <w:t xml:space="preserve"> AVP, PRO DCE</w:t>
      </w:r>
      <w:r w:rsidRPr="00F75AA5">
        <w:rPr>
          <w:sz w:val="20"/>
          <w:szCs w:val="20"/>
          <w:lang w:eastAsia="ar-SA"/>
        </w:rPr>
        <w:t xml:space="preserve"> </w:t>
      </w:r>
    </w:p>
    <w:p w14:paraId="71D2EF4F" w14:textId="3D0B273C" w:rsidR="00B37BED" w:rsidRPr="00F75AA5" w:rsidRDefault="00B37BED" w:rsidP="00F75AA5">
      <w:pPr>
        <w:pStyle w:val="Paragraphedeliste"/>
        <w:numPr>
          <w:ilvl w:val="0"/>
          <w:numId w:val="7"/>
        </w:numPr>
        <w:spacing w:after="0"/>
        <w:rPr>
          <w:sz w:val="20"/>
          <w:szCs w:val="20"/>
          <w:lang w:eastAsia="ar-SA"/>
        </w:rPr>
      </w:pPr>
      <w:r w:rsidRPr="00F75AA5">
        <w:rPr>
          <w:sz w:val="20"/>
          <w:szCs w:val="20"/>
          <w:lang w:eastAsia="ar-SA"/>
        </w:rPr>
        <w:t>Consultation des entreprises </w:t>
      </w:r>
    </w:p>
    <w:p w14:paraId="6DCAE4D6" w14:textId="255FACFC" w:rsidR="00EA2704" w:rsidRPr="00F75AA5" w:rsidRDefault="00EA2704" w:rsidP="00F75AA5">
      <w:pPr>
        <w:pStyle w:val="TEXTESTANDARDpaslimite"/>
        <w:numPr>
          <w:ilvl w:val="0"/>
          <w:numId w:val="7"/>
        </w:numPr>
        <w:spacing w:before="0" w:after="0"/>
        <w:rPr>
          <w:rFonts w:ascii="Arial" w:hAnsi="Arial" w:cs="Arial"/>
        </w:rPr>
      </w:pPr>
      <w:bookmarkStart w:id="18" w:name="_Hlk162424732"/>
      <w:r w:rsidRPr="00F75AA5">
        <w:rPr>
          <w:rFonts w:ascii="Arial" w:hAnsi="Arial" w:cs="Arial"/>
        </w:rPr>
        <w:t>Travaux</w:t>
      </w:r>
      <w:r w:rsidR="00D172F0">
        <w:rPr>
          <w:rFonts w:ascii="Arial" w:hAnsi="Arial" w:cs="Arial"/>
        </w:rPr>
        <w:t> : 3 mois estimés</w:t>
      </w:r>
    </w:p>
    <w:bookmarkEnd w:id="18"/>
    <w:p w14:paraId="179F1EAF" w14:textId="77777777" w:rsidR="00EA2704" w:rsidRDefault="00EA2704" w:rsidP="0004610B">
      <w:pPr>
        <w:pStyle w:val="TEXTESTANDARDpaslimite"/>
        <w:spacing w:before="0" w:after="0"/>
        <w:rPr>
          <w:rFonts w:ascii="Arial" w:hAnsi="Arial" w:cs="Arial"/>
        </w:rPr>
      </w:pPr>
    </w:p>
    <w:p w14:paraId="3FAFF4D5" w14:textId="51270790" w:rsidR="003B41F9" w:rsidRDefault="00433793" w:rsidP="00A0074C">
      <w:pPr>
        <w:spacing w:after="0" w:line="240" w:lineRule="auto"/>
        <w:rPr>
          <w:rFonts w:cs="Arial"/>
          <w:sz w:val="20"/>
          <w:szCs w:val="20"/>
        </w:rPr>
      </w:pPr>
      <w:r w:rsidRPr="00A0074C">
        <w:rPr>
          <w:rFonts w:cs="Arial"/>
          <w:sz w:val="20"/>
          <w:szCs w:val="20"/>
        </w:rPr>
        <w:t xml:space="preserve">Le marché </w:t>
      </w:r>
      <w:r w:rsidR="00B91E61" w:rsidRPr="00A0074C">
        <w:rPr>
          <w:rFonts w:cs="Arial"/>
          <w:sz w:val="20"/>
          <w:szCs w:val="20"/>
        </w:rPr>
        <w:t>de maîtrise d’œuvre prendra fin</w:t>
      </w:r>
      <w:r w:rsidR="00343CC7" w:rsidRPr="00A0074C">
        <w:rPr>
          <w:rFonts w:cs="Arial"/>
          <w:sz w:val="20"/>
          <w:szCs w:val="20"/>
        </w:rPr>
        <w:t xml:space="preserve"> au terme de la GPA</w:t>
      </w:r>
      <w:r w:rsidR="00896509">
        <w:rPr>
          <w:rFonts w:cs="Arial"/>
          <w:sz w:val="20"/>
          <w:szCs w:val="20"/>
        </w:rPr>
        <w:t>.</w:t>
      </w:r>
    </w:p>
    <w:p w14:paraId="5374BB8B" w14:textId="404B9671" w:rsidR="00896509" w:rsidRDefault="00896509" w:rsidP="00A0074C">
      <w:pPr>
        <w:spacing w:after="0" w:line="240" w:lineRule="auto"/>
        <w:rPr>
          <w:rFonts w:cs="Arial"/>
          <w:sz w:val="20"/>
          <w:szCs w:val="20"/>
        </w:rPr>
      </w:pPr>
    </w:p>
    <w:p w14:paraId="14378576" w14:textId="15CFC913" w:rsidR="00896509" w:rsidRPr="00A74857" w:rsidRDefault="00896509" w:rsidP="00F75AA5">
      <w:pPr>
        <w:pStyle w:val="Paragraphedeliste"/>
        <w:numPr>
          <w:ilvl w:val="1"/>
          <w:numId w:val="8"/>
        </w:numPr>
        <w:spacing w:after="0"/>
        <w:ind w:left="284"/>
        <w:rPr>
          <w:b/>
          <w:sz w:val="20"/>
          <w:szCs w:val="20"/>
          <w:lang w:eastAsia="ar-SA"/>
        </w:rPr>
      </w:pPr>
      <w:r>
        <w:rPr>
          <w:b/>
          <w:sz w:val="20"/>
          <w:szCs w:val="20"/>
          <w:lang w:eastAsia="ar-SA"/>
        </w:rPr>
        <w:t>Compétences</w:t>
      </w:r>
    </w:p>
    <w:p w14:paraId="2ED749D0" w14:textId="77777777" w:rsidR="00896509" w:rsidRDefault="00896509" w:rsidP="00A0074C">
      <w:pPr>
        <w:spacing w:after="0" w:line="240" w:lineRule="auto"/>
        <w:rPr>
          <w:rFonts w:cs="Arial"/>
          <w:sz w:val="20"/>
          <w:szCs w:val="20"/>
        </w:rPr>
      </w:pPr>
    </w:p>
    <w:p w14:paraId="0C1A0F3F" w14:textId="77777777" w:rsidR="00896509" w:rsidRDefault="00896509" w:rsidP="00896509">
      <w:pPr>
        <w:spacing w:after="0" w:line="240" w:lineRule="auto"/>
        <w:rPr>
          <w:rFonts w:eastAsia="Times New Roman" w:cs="Arial"/>
          <w:sz w:val="20"/>
          <w:szCs w:val="20"/>
          <w:lang w:eastAsia="fr-FR"/>
        </w:rPr>
      </w:pPr>
      <w:r w:rsidRPr="00896509">
        <w:rPr>
          <w:rFonts w:eastAsia="Times New Roman" w:cs="Arial"/>
          <w:sz w:val="20"/>
          <w:szCs w:val="20"/>
          <w:lang w:eastAsia="fr-FR"/>
        </w:rPr>
        <w:t>La présente consultation est ouverte aux équipes de maitrise d’œuvre dont la composition doit à minima réunir les compétences professionnelles suivantes :</w:t>
      </w:r>
    </w:p>
    <w:p w14:paraId="78D6552B" w14:textId="3C00F73F" w:rsidR="00896509" w:rsidRPr="003B3664" w:rsidRDefault="00896509" w:rsidP="00896509">
      <w:pPr>
        <w:spacing w:after="0" w:line="240" w:lineRule="auto"/>
        <w:rPr>
          <w:rFonts w:eastAsia="Times New Roman" w:cs="Arial"/>
          <w:sz w:val="20"/>
          <w:szCs w:val="20"/>
          <w:lang w:eastAsia="fr-FR"/>
        </w:rPr>
      </w:pPr>
      <w:r w:rsidRPr="00261D7B">
        <w:rPr>
          <w:rFonts w:eastAsia="Times New Roman" w:cs="Arial"/>
          <w:sz w:val="20"/>
          <w:szCs w:val="20"/>
          <w:lang w:eastAsia="fr-FR"/>
        </w:rPr>
        <w:t xml:space="preserve"> </w:t>
      </w:r>
    </w:p>
    <w:p w14:paraId="7AA56C32" w14:textId="5C2EFB3D" w:rsidR="00E5733C" w:rsidRDefault="00E5733C" w:rsidP="00F75AA5">
      <w:pPr>
        <w:numPr>
          <w:ilvl w:val="0"/>
          <w:numId w:val="11"/>
        </w:numPr>
        <w:spacing w:after="0" w:line="240" w:lineRule="auto"/>
        <w:jc w:val="left"/>
        <w:rPr>
          <w:rFonts w:eastAsia="Times New Roman" w:cs="Arial"/>
          <w:sz w:val="20"/>
          <w:szCs w:val="20"/>
          <w:lang w:eastAsia="fr-FR"/>
        </w:rPr>
      </w:pPr>
      <w:r>
        <w:rPr>
          <w:rFonts w:eastAsia="Times New Roman" w:cs="Arial"/>
          <w:sz w:val="20"/>
          <w:szCs w:val="20"/>
          <w:lang w:eastAsia="fr-FR"/>
        </w:rPr>
        <w:t>BET Fluide</w:t>
      </w:r>
    </w:p>
    <w:p w14:paraId="12631524" w14:textId="518BC8DB" w:rsidR="00896509" w:rsidRPr="003B3664" w:rsidRDefault="00896509" w:rsidP="00F75AA5">
      <w:pPr>
        <w:numPr>
          <w:ilvl w:val="0"/>
          <w:numId w:val="11"/>
        </w:numPr>
        <w:spacing w:after="0" w:line="240" w:lineRule="auto"/>
        <w:jc w:val="left"/>
        <w:rPr>
          <w:rFonts w:eastAsia="Times New Roman" w:cs="Arial"/>
          <w:sz w:val="20"/>
          <w:szCs w:val="20"/>
          <w:lang w:eastAsia="fr-FR"/>
        </w:rPr>
      </w:pPr>
      <w:r w:rsidRPr="003B3664">
        <w:rPr>
          <w:rFonts w:eastAsia="Times New Roman" w:cs="Arial"/>
          <w:sz w:val="20"/>
          <w:szCs w:val="20"/>
          <w:lang w:eastAsia="fr-FR"/>
        </w:rPr>
        <w:t>Etudes économiques de projet</w:t>
      </w:r>
      <w:r w:rsidR="00261D7B" w:rsidRPr="003B3664">
        <w:rPr>
          <w:rFonts w:eastAsia="Times New Roman" w:cs="Arial"/>
          <w:sz w:val="20"/>
          <w:szCs w:val="20"/>
          <w:lang w:eastAsia="fr-FR"/>
        </w:rPr>
        <w:t xml:space="preserve"> de construction</w:t>
      </w:r>
    </w:p>
    <w:p w14:paraId="6099DCA9" w14:textId="727C9988" w:rsidR="007674CA" w:rsidRDefault="007674CA" w:rsidP="00F75AA5">
      <w:pPr>
        <w:numPr>
          <w:ilvl w:val="0"/>
          <w:numId w:val="11"/>
        </w:numPr>
        <w:spacing w:after="0" w:line="240" w:lineRule="auto"/>
        <w:jc w:val="left"/>
        <w:rPr>
          <w:rFonts w:eastAsia="Times New Roman" w:cs="Arial"/>
          <w:sz w:val="20"/>
          <w:szCs w:val="20"/>
          <w:lang w:eastAsia="fr-FR"/>
        </w:rPr>
      </w:pPr>
      <w:r w:rsidRPr="003B3664">
        <w:rPr>
          <w:rFonts w:eastAsia="Times New Roman" w:cs="Arial"/>
          <w:sz w:val="20"/>
          <w:szCs w:val="20"/>
          <w:lang w:eastAsia="fr-FR"/>
        </w:rPr>
        <w:t>Direction et coordination de chantier</w:t>
      </w:r>
    </w:p>
    <w:p w14:paraId="7B09CD47" w14:textId="77777777" w:rsidR="00896509" w:rsidRPr="00896509" w:rsidRDefault="00896509" w:rsidP="00896509">
      <w:pPr>
        <w:spacing w:after="0" w:line="240" w:lineRule="auto"/>
        <w:rPr>
          <w:rFonts w:eastAsia="Times New Roman" w:cs="Arial"/>
          <w:sz w:val="20"/>
          <w:szCs w:val="20"/>
          <w:lang w:eastAsia="fr-FR"/>
        </w:rPr>
      </w:pPr>
    </w:p>
    <w:p w14:paraId="421508D7" w14:textId="2985ED8C" w:rsidR="00896509" w:rsidRDefault="00896509" w:rsidP="00896509">
      <w:pPr>
        <w:spacing w:after="0" w:line="240" w:lineRule="auto"/>
        <w:rPr>
          <w:rFonts w:eastAsia="Times New Roman" w:cs="Arial"/>
          <w:sz w:val="20"/>
          <w:szCs w:val="20"/>
          <w:lang w:eastAsia="fr-FR"/>
        </w:rPr>
      </w:pPr>
      <w:r w:rsidRPr="00896509">
        <w:rPr>
          <w:rFonts w:eastAsia="Times New Roman" w:cs="Arial"/>
          <w:sz w:val="20"/>
          <w:szCs w:val="20"/>
          <w:lang w:eastAsia="fr-FR"/>
        </w:rPr>
        <w:t>Le mandataire de l’équipe, conserve la responsabilité du choix de ses co-traitants et/ou des sous-traitants, les compétences professionnelles peuvent être regroupées, à condition d’en préciser les moyens en matériels, en personnels et les références afférentes à chaque discipline.</w:t>
      </w:r>
    </w:p>
    <w:p w14:paraId="11F6EF93" w14:textId="49519A77" w:rsidR="00896509" w:rsidRDefault="00896509" w:rsidP="00896509">
      <w:pPr>
        <w:spacing w:after="0" w:line="240" w:lineRule="auto"/>
        <w:rPr>
          <w:rFonts w:eastAsia="Times New Roman" w:cs="Arial"/>
          <w:sz w:val="20"/>
          <w:szCs w:val="20"/>
          <w:lang w:eastAsia="fr-FR"/>
        </w:rPr>
      </w:pPr>
    </w:p>
    <w:p w14:paraId="22246B10" w14:textId="403BF2F1" w:rsidR="00896509" w:rsidRPr="00A74857" w:rsidRDefault="008800F8" w:rsidP="00F75AA5">
      <w:pPr>
        <w:pStyle w:val="Paragraphedeliste"/>
        <w:numPr>
          <w:ilvl w:val="1"/>
          <w:numId w:val="8"/>
        </w:numPr>
        <w:spacing w:after="0"/>
        <w:ind w:left="284"/>
        <w:rPr>
          <w:b/>
          <w:sz w:val="20"/>
          <w:szCs w:val="20"/>
          <w:lang w:eastAsia="ar-SA"/>
        </w:rPr>
      </w:pPr>
      <w:r>
        <w:rPr>
          <w:b/>
          <w:sz w:val="20"/>
          <w:szCs w:val="20"/>
          <w:lang w:eastAsia="ar-SA"/>
        </w:rPr>
        <w:t>Interlocuteurs</w:t>
      </w:r>
    </w:p>
    <w:p w14:paraId="5A9FACAF" w14:textId="77777777" w:rsidR="00896509" w:rsidRPr="00896509" w:rsidRDefault="00896509" w:rsidP="00896509">
      <w:pPr>
        <w:spacing w:after="0" w:line="240" w:lineRule="auto"/>
        <w:rPr>
          <w:rFonts w:eastAsia="Times New Roman" w:cs="Arial"/>
          <w:sz w:val="20"/>
          <w:szCs w:val="20"/>
          <w:lang w:eastAsia="fr-FR"/>
        </w:rPr>
      </w:pPr>
    </w:p>
    <w:p w14:paraId="5C6E28DB" w14:textId="77777777" w:rsidR="008800F8" w:rsidRPr="003D2A48" w:rsidRDefault="008800F8" w:rsidP="008800F8">
      <w:pPr>
        <w:rPr>
          <w:rFonts w:cs="Arial"/>
          <w:b/>
          <w:sz w:val="20"/>
          <w:szCs w:val="20"/>
        </w:rPr>
      </w:pPr>
      <w:r w:rsidRPr="003D2A48">
        <w:rPr>
          <w:rFonts w:cs="Arial"/>
          <w:b/>
          <w:sz w:val="20"/>
          <w:szCs w:val="20"/>
        </w:rPr>
        <w:t>Maitre d’ouvrage :</w:t>
      </w:r>
    </w:p>
    <w:p w14:paraId="092253FF" w14:textId="77777777" w:rsidR="008800F8" w:rsidRPr="008800F8" w:rsidRDefault="008800F8" w:rsidP="008800F8">
      <w:pPr>
        <w:pStyle w:val="TEXTESTANDARDpaslimite"/>
        <w:spacing w:before="0" w:line="280" w:lineRule="atLeast"/>
        <w:jc w:val="left"/>
        <w:rPr>
          <w:rFonts w:ascii="Arial" w:hAnsi="Arial" w:cs="Arial"/>
        </w:rPr>
      </w:pPr>
      <w:bookmarkStart w:id="19" w:name="_Hlk144824632"/>
      <w:r w:rsidRPr="008800F8">
        <w:rPr>
          <w:rFonts w:ascii="Arial" w:hAnsi="Arial" w:cs="Arial"/>
        </w:rPr>
        <w:t>EPA MASSE DES DOUANES - SERVICE CENTRAL</w:t>
      </w:r>
      <w:r w:rsidRPr="008800F8">
        <w:rPr>
          <w:rFonts w:ascii="Arial" w:hAnsi="Arial" w:cs="Arial"/>
        </w:rPr>
        <w:br/>
        <w:t>Immeuble les Allées de Montreuil</w:t>
      </w:r>
      <w:r w:rsidRPr="008800F8">
        <w:rPr>
          <w:rFonts w:ascii="Arial" w:hAnsi="Arial" w:cs="Arial"/>
        </w:rPr>
        <w:br/>
        <w:t>11 rue des deux Communes</w:t>
      </w:r>
      <w:r w:rsidRPr="008800F8">
        <w:rPr>
          <w:rFonts w:ascii="Arial" w:hAnsi="Arial" w:cs="Arial"/>
        </w:rPr>
        <w:br/>
        <w:t>93558 MONTREUIL Cedex</w:t>
      </w:r>
    </w:p>
    <w:p w14:paraId="04FD0979" w14:textId="77777777" w:rsidR="008800F8" w:rsidRPr="008800F8" w:rsidRDefault="008800F8" w:rsidP="008800F8">
      <w:pPr>
        <w:pStyle w:val="TEXTESTANDARDpaslimite"/>
        <w:spacing w:before="0" w:after="0" w:line="280" w:lineRule="atLeast"/>
        <w:jc w:val="left"/>
        <w:rPr>
          <w:rFonts w:ascii="Arial" w:hAnsi="Arial" w:cs="Arial"/>
        </w:rPr>
      </w:pPr>
      <w:r w:rsidRPr="008800F8">
        <w:rPr>
          <w:rFonts w:ascii="Arial" w:hAnsi="Arial" w:cs="Arial"/>
        </w:rPr>
        <w:t>Représenté par :</w:t>
      </w:r>
    </w:p>
    <w:bookmarkEnd w:id="19"/>
    <w:p w14:paraId="14C5898F" w14:textId="77777777" w:rsidR="008A7B90" w:rsidRPr="008A7B90" w:rsidRDefault="008A7B90" w:rsidP="008A7B90">
      <w:pPr>
        <w:pStyle w:val="TEXTESTANDARDpaslimite"/>
        <w:spacing w:after="0"/>
        <w:jc w:val="left"/>
        <w:rPr>
          <w:rFonts w:ascii="Arial" w:hAnsi="Arial" w:cs="Arial"/>
        </w:rPr>
      </w:pPr>
      <w:r w:rsidRPr="008A7B90">
        <w:rPr>
          <w:rFonts w:ascii="Arial" w:hAnsi="Arial" w:cs="Arial"/>
        </w:rPr>
        <w:t>EPA MASSE DES DOUANES - DIRECTION INTERREGIONALE DE LYON</w:t>
      </w:r>
    </w:p>
    <w:p w14:paraId="4AFC448F" w14:textId="793AEF7D" w:rsidR="008800F8" w:rsidRPr="003D2A48" w:rsidRDefault="008A7B90" w:rsidP="008A7B90">
      <w:pPr>
        <w:pStyle w:val="TEXTESTANDARDpaslimite"/>
        <w:spacing w:before="0" w:after="0"/>
        <w:jc w:val="left"/>
        <w:rPr>
          <w:rFonts w:ascii="Arial" w:hAnsi="Arial" w:cs="Arial"/>
        </w:rPr>
      </w:pPr>
      <w:r w:rsidRPr="008A7B90">
        <w:rPr>
          <w:rFonts w:ascii="Arial" w:hAnsi="Arial" w:cs="Arial"/>
        </w:rPr>
        <w:t>74000 ANNECY</w:t>
      </w:r>
    </w:p>
    <w:p w14:paraId="23DCC2F3" w14:textId="77777777" w:rsidR="008A7B90" w:rsidRDefault="008A7B90" w:rsidP="008800F8">
      <w:pPr>
        <w:rPr>
          <w:rFonts w:cs="Arial"/>
          <w:b/>
          <w:sz w:val="20"/>
          <w:szCs w:val="20"/>
        </w:rPr>
      </w:pPr>
    </w:p>
    <w:p w14:paraId="4ADF02AE" w14:textId="60D343CC" w:rsidR="008800F8" w:rsidRPr="003D2A48" w:rsidRDefault="008800F8" w:rsidP="008800F8">
      <w:pPr>
        <w:rPr>
          <w:rFonts w:cs="Arial"/>
          <w:b/>
          <w:sz w:val="20"/>
          <w:szCs w:val="20"/>
        </w:rPr>
      </w:pPr>
      <w:r w:rsidRPr="003D2A48">
        <w:rPr>
          <w:rFonts w:cs="Arial"/>
          <w:b/>
          <w:sz w:val="20"/>
          <w:szCs w:val="20"/>
        </w:rPr>
        <w:t>Mandataire agissant au nom et pour le compte du maître d'ouvrage :</w:t>
      </w:r>
    </w:p>
    <w:p w14:paraId="6876BA28" w14:textId="4304DF3A" w:rsidR="008800F8" w:rsidRPr="001A55B8" w:rsidRDefault="008800F8" w:rsidP="001A55B8">
      <w:pPr>
        <w:rPr>
          <w:rFonts w:eastAsia="Times New Roman" w:cs="Arial"/>
          <w:sz w:val="20"/>
          <w:szCs w:val="20"/>
          <w:lang w:eastAsia="fr-FR"/>
        </w:rPr>
      </w:pPr>
      <w:r w:rsidRPr="003D2A48">
        <w:rPr>
          <w:rFonts w:cs="Arial"/>
          <w:sz w:val="20"/>
          <w:szCs w:val="20"/>
        </w:rPr>
        <w:t>SEMCODA – Service AMO</w:t>
      </w:r>
      <w:bookmarkStart w:id="20" w:name="_Hlk139639161"/>
      <w:r w:rsidRPr="008800F8">
        <w:rPr>
          <w:rFonts w:eastAsia="Times New Roman" w:cs="Arial"/>
          <w:sz w:val="20"/>
          <w:szCs w:val="20"/>
          <w:lang w:eastAsia="fr-FR"/>
        </w:rPr>
        <w:t xml:space="preserve"> représenté par B.</w:t>
      </w:r>
      <w:r w:rsidR="001A55B8">
        <w:rPr>
          <w:rFonts w:eastAsia="Times New Roman" w:cs="Arial"/>
          <w:sz w:val="20"/>
          <w:szCs w:val="20"/>
          <w:lang w:eastAsia="fr-FR"/>
        </w:rPr>
        <w:t xml:space="preserve"> </w:t>
      </w:r>
      <w:r w:rsidRPr="008800F8">
        <w:rPr>
          <w:rFonts w:eastAsia="Times New Roman" w:cs="Arial"/>
          <w:sz w:val="20"/>
          <w:szCs w:val="20"/>
          <w:lang w:eastAsia="fr-FR"/>
        </w:rPr>
        <w:t>PERRET – Directeur général</w:t>
      </w:r>
      <w:bookmarkEnd w:id="20"/>
    </w:p>
    <w:p w14:paraId="2DD06E6B" w14:textId="77777777" w:rsidR="008800F8" w:rsidRPr="003D2A48" w:rsidRDefault="008800F8" w:rsidP="008800F8">
      <w:pPr>
        <w:spacing w:after="0"/>
        <w:rPr>
          <w:rFonts w:cs="Arial"/>
          <w:sz w:val="20"/>
          <w:szCs w:val="20"/>
        </w:rPr>
      </w:pPr>
      <w:r w:rsidRPr="003D2A48">
        <w:rPr>
          <w:rFonts w:cs="Arial"/>
          <w:sz w:val="20"/>
          <w:szCs w:val="20"/>
        </w:rPr>
        <w:t xml:space="preserve">50 rue du Pavillon – CS 91007 </w:t>
      </w:r>
    </w:p>
    <w:p w14:paraId="4B9CCC61" w14:textId="7F994A96" w:rsidR="00896509" w:rsidRDefault="008800F8" w:rsidP="008800F8">
      <w:pPr>
        <w:spacing w:after="0" w:line="240" w:lineRule="auto"/>
        <w:rPr>
          <w:rFonts w:cs="Arial"/>
          <w:sz w:val="20"/>
          <w:szCs w:val="20"/>
        </w:rPr>
      </w:pPr>
      <w:r w:rsidRPr="003D2A48">
        <w:rPr>
          <w:rFonts w:cs="Arial"/>
          <w:sz w:val="20"/>
          <w:szCs w:val="20"/>
        </w:rPr>
        <w:t>01009 BOURG EN BRESSE Cedex</w:t>
      </w:r>
    </w:p>
    <w:p w14:paraId="36CF6922" w14:textId="4E0114F1" w:rsidR="008800F8" w:rsidRDefault="008800F8" w:rsidP="008800F8">
      <w:pPr>
        <w:spacing w:after="0" w:line="240" w:lineRule="auto"/>
        <w:rPr>
          <w:rFonts w:cs="Arial"/>
          <w:sz w:val="20"/>
          <w:szCs w:val="20"/>
        </w:rPr>
      </w:pPr>
    </w:p>
    <w:p w14:paraId="0F53B7A3" w14:textId="7248786F" w:rsidR="008800F8" w:rsidRPr="008800F8" w:rsidRDefault="008800F8" w:rsidP="008800F8">
      <w:pPr>
        <w:spacing w:after="0" w:line="240" w:lineRule="auto"/>
        <w:jc w:val="left"/>
        <w:rPr>
          <w:rFonts w:eastAsia="Times New Roman" w:cs="Arial"/>
          <w:sz w:val="20"/>
          <w:szCs w:val="20"/>
          <w:lang w:eastAsia="fr-FR"/>
        </w:rPr>
      </w:pPr>
      <w:r w:rsidRPr="008800F8">
        <w:rPr>
          <w:rFonts w:eastAsia="Times New Roman" w:cs="Arial"/>
          <w:b/>
          <w:sz w:val="20"/>
          <w:szCs w:val="20"/>
          <w:lang w:eastAsia="fr-FR"/>
        </w:rPr>
        <w:t>Contrôle technique</w:t>
      </w:r>
      <w:r w:rsidRPr="008800F8">
        <w:rPr>
          <w:rFonts w:eastAsia="Times New Roman" w:cs="Arial"/>
          <w:sz w:val="20"/>
          <w:szCs w:val="20"/>
          <w:lang w:eastAsia="fr-FR"/>
        </w:rPr>
        <w:t xml:space="preserve"> : </w:t>
      </w:r>
      <w:r w:rsidR="00E5733C">
        <w:rPr>
          <w:rFonts w:eastAsia="Times New Roman" w:cs="Arial"/>
          <w:sz w:val="20"/>
          <w:szCs w:val="20"/>
          <w:lang w:eastAsia="fr-FR"/>
        </w:rPr>
        <w:t>non désigné</w:t>
      </w:r>
    </w:p>
    <w:p w14:paraId="19B8922D" w14:textId="77777777" w:rsidR="008800F8" w:rsidRPr="008800F8" w:rsidRDefault="008800F8" w:rsidP="008800F8">
      <w:pPr>
        <w:spacing w:after="0" w:line="240" w:lineRule="auto"/>
        <w:jc w:val="left"/>
        <w:rPr>
          <w:rFonts w:eastAsia="Times New Roman" w:cs="Arial"/>
          <w:sz w:val="20"/>
          <w:szCs w:val="20"/>
          <w:lang w:eastAsia="fr-FR"/>
        </w:rPr>
      </w:pPr>
    </w:p>
    <w:p w14:paraId="58CC9765" w14:textId="562EE8D8" w:rsidR="008800F8" w:rsidRPr="008800F8" w:rsidRDefault="008800F8" w:rsidP="008800F8">
      <w:pPr>
        <w:spacing w:after="0" w:line="240" w:lineRule="auto"/>
        <w:jc w:val="left"/>
        <w:rPr>
          <w:rFonts w:eastAsia="Times New Roman" w:cs="Arial"/>
          <w:sz w:val="20"/>
          <w:szCs w:val="20"/>
          <w:lang w:eastAsia="fr-FR"/>
        </w:rPr>
      </w:pPr>
      <w:r w:rsidRPr="008800F8">
        <w:rPr>
          <w:rFonts w:eastAsia="Times New Roman" w:cs="Arial"/>
          <w:b/>
          <w:sz w:val="20"/>
          <w:szCs w:val="20"/>
          <w:lang w:eastAsia="fr-FR"/>
        </w:rPr>
        <w:t>Coordination protection de la Santé (CSPS)</w:t>
      </w:r>
      <w:r w:rsidRPr="008800F8">
        <w:rPr>
          <w:rFonts w:eastAsia="Times New Roman" w:cs="Arial"/>
          <w:sz w:val="20"/>
          <w:szCs w:val="20"/>
          <w:lang w:eastAsia="fr-FR"/>
        </w:rPr>
        <w:t xml:space="preserve"> : </w:t>
      </w:r>
      <w:r w:rsidR="00E5733C">
        <w:rPr>
          <w:rFonts w:eastAsia="Times New Roman" w:cs="Arial"/>
          <w:sz w:val="20"/>
          <w:szCs w:val="20"/>
          <w:lang w:eastAsia="fr-FR"/>
        </w:rPr>
        <w:t>non désigné</w:t>
      </w:r>
    </w:p>
    <w:p w14:paraId="1A8D485B" w14:textId="77777777" w:rsidR="008800F8" w:rsidRPr="00A0074C" w:rsidRDefault="008800F8" w:rsidP="008800F8">
      <w:pPr>
        <w:spacing w:after="0" w:line="240" w:lineRule="auto"/>
        <w:rPr>
          <w:rFonts w:cs="Arial"/>
          <w:sz w:val="20"/>
          <w:szCs w:val="20"/>
        </w:rPr>
      </w:pPr>
    </w:p>
    <w:p w14:paraId="63B8D657" w14:textId="681D5325" w:rsidR="008800F8" w:rsidRPr="008800F8" w:rsidRDefault="008800F8" w:rsidP="00F75AA5">
      <w:pPr>
        <w:pStyle w:val="Paragraphedeliste"/>
        <w:numPr>
          <w:ilvl w:val="1"/>
          <w:numId w:val="8"/>
        </w:numPr>
        <w:spacing w:after="0"/>
        <w:ind w:left="284"/>
        <w:rPr>
          <w:b/>
          <w:sz w:val="20"/>
          <w:szCs w:val="20"/>
          <w:lang w:eastAsia="ar-SA"/>
        </w:rPr>
      </w:pPr>
      <w:bookmarkStart w:id="21" w:name="_Toc106778941"/>
      <w:bookmarkStart w:id="22" w:name="_Toc449607771"/>
      <w:bookmarkStart w:id="23" w:name="_Toc525294233"/>
      <w:r w:rsidRPr="008800F8">
        <w:rPr>
          <w:b/>
          <w:sz w:val="20"/>
          <w:szCs w:val="20"/>
          <w:lang w:eastAsia="ar-SA"/>
        </w:rPr>
        <w:t>Complément à apporter au DCE</w:t>
      </w:r>
      <w:bookmarkEnd w:id="21"/>
    </w:p>
    <w:p w14:paraId="3BCD709D" w14:textId="480BACB9" w:rsidR="008800F8" w:rsidRPr="008800F8" w:rsidRDefault="008800F8" w:rsidP="008800F8">
      <w:pPr>
        <w:rPr>
          <w:rFonts w:cs="Arial"/>
          <w:sz w:val="20"/>
          <w:szCs w:val="20"/>
        </w:rPr>
      </w:pPr>
      <w:r w:rsidRPr="008800F8">
        <w:rPr>
          <w:rFonts w:cs="Arial"/>
          <w:sz w:val="20"/>
          <w:szCs w:val="20"/>
        </w:rPr>
        <w:t xml:space="preserve">Les candidats n'ont pas à apporter de complément au dossier de consultation. </w:t>
      </w:r>
    </w:p>
    <w:p w14:paraId="536619DD" w14:textId="1DEB5429" w:rsidR="008800F8" w:rsidRDefault="008800F8" w:rsidP="008800F8">
      <w:pPr>
        <w:rPr>
          <w:rFonts w:cs="Arial"/>
          <w:sz w:val="20"/>
          <w:szCs w:val="20"/>
        </w:rPr>
      </w:pPr>
      <w:r w:rsidRPr="008800F8">
        <w:rPr>
          <w:rFonts w:cs="Arial"/>
          <w:sz w:val="20"/>
          <w:szCs w:val="20"/>
        </w:rPr>
        <w:t>Dans la réponse à la solution de base, chaque candidat doit présenter une proposition entièrement conforme au dossier de consultation, sous peine d'exclusion de la consultation.</w:t>
      </w:r>
    </w:p>
    <w:p w14:paraId="7CB101F3" w14:textId="77777777" w:rsidR="008800F8" w:rsidRPr="008800F8" w:rsidRDefault="008800F8" w:rsidP="008800F8">
      <w:pPr>
        <w:spacing w:after="0" w:line="240" w:lineRule="auto"/>
        <w:rPr>
          <w:rFonts w:eastAsia="Times New Roman" w:cs="Arial"/>
          <w:sz w:val="20"/>
          <w:szCs w:val="20"/>
          <w:lang w:eastAsia="fr-FR"/>
        </w:rPr>
      </w:pPr>
    </w:p>
    <w:p w14:paraId="2DA4C562" w14:textId="3E89FDD9" w:rsidR="008800F8" w:rsidRPr="008800F8" w:rsidRDefault="008800F8" w:rsidP="00F75AA5">
      <w:pPr>
        <w:pStyle w:val="Paragraphedeliste"/>
        <w:numPr>
          <w:ilvl w:val="1"/>
          <w:numId w:val="8"/>
        </w:numPr>
        <w:spacing w:after="0"/>
        <w:ind w:left="284"/>
        <w:rPr>
          <w:b/>
          <w:sz w:val="20"/>
          <w:szCs w:val="20"/>
          <w:lang w:eastAsia="ar-SA"/>
        </w:rPr>
      </w:pPr>
      <w:bookmarkStart w:id="24" w:name="_Toc106778942"/>
      <w:r w:rsidRPr="008800F8">
        <w:rPr>
          <w:b/>
          <w:sz w:val="20"/>
          <w:szCs w:val="20"/>
          <w:lang w:eastAsia="ar-SA"/>
        </w:rPr>
        <w:lastRenderedPageBreak/>
        <w:t xml:space="preserve"> Informations</w:t>
      </w:r>
      <w:bookmarkEnd w:id="24"/>
    </w:p>
    <w:p w14:paraId="25350F0E" w14:textId="77777777" w:rsidR="008800F8" w:rsidRPr="008800F8" w:rsidRDefault="008800F8" w:rsidP="008800F8">
      <w:pPr>
        <w:spacing w:after="0" w:line="240" w:lineRule="auto"/>
        <w:rPr>
          <w:rFonts w:eastAsia="Times New Roman" w:cs="Arial"/>
          <w:sz w:val="20"/>
          <w:szCs w:val="20"/>
          <w:lang w:eastAsia="fr-FR"/>
        </w:rPr>
      </w:pPr>
    </w:p>
    <w:bookmarkEnd w:id="8"/>
    <w:bookmarkEnd w:id="22"/>
    <w:bookmarkEnd w:id="23"/>
    <w:p w14:paraId="14590561" w14:textId="77777777" w:rsidR="00C71AD1" w:rsidRPr="008800F8" w:rsidRDefault="00C71AD1" w:rsidP="00C71AD1">
      <w:pPr>
        <w:spacing w:after="0" w:line="240" w:lineRule="auto"/>
        <w:rPr>
          <w:rFonts w:eastAsia="Times New Roman" w:cs="Arial"/>
          <w:sz w:val="20"/>
          <w:szCs w:val="20"/>
          <w:lang w:eastAsia="fr-FR"/>
        </w:rPr>
      </w:pPr>
      <w:r w:rsidRPr="008800F8">
        <w:rPr>
          <w:rFonts w:eastAsia="Times New Roman" w:cs="Arial"/>
          <w:sz w:val="20"/>
          <w:szCs w:val="20"/>
          <w:lang w:eastAsia="fr-FR"/>
        </w:rPr>
        <w:t xml:space="preserve">Pour obtenir tous les renseignements techniques, financiers ou administratifs qui sont nécessaires à l’élaboration de la candidature et de l’offre, le candidat doit faire parvenir une demande au plus tard </w:t>
      </w:r>
      <w:r w:rsidRPr="008800F8">
        <w:rPr>
          <w:rFonts w:eastAsia="Times New Roman" w:cs="Arial"/>
          <w:b/>
          <w:sz w:val="20"/>
          <w:szCs w:val="20"/>
          <w:lang w:eastAsia="fr-FR"/>
        </w:rPr>
        <w:t>8 jours</w:t>
      </w:r>
      <w:r w:rsidRPr="008800F8">
        <w:rPr>
          <w:rFonts w:eastAsia="Times New Roman" w:cs="Arial"/>
          <w:sz w:val="20"/>
          <w:szCs w:val="20"/>
          <w:lang w:eastAsia="fr-FR"/>
        </w:rPr>
        <w:t xml:space="preserve"> avant la date limite de remise des plis. </w:t>
      </w:r>
    </w:p>
    <w:p w14:paraId="36302804" w14:textId="77777777" w:rsidR="00C71AD1" w:rsidRPr="008800F8" w:rsidRDefault="00C71AD1" w:rsidP="00C71AD1">
      <w:pPr>
        <w:spacing w:after="0" w:line="240" w:lineRule="auto"/>
        <w:rPr>
          <w:rFonts w:eastAsia="Times New Roman" w:cs="Arial"/>
          <w:sz w:val="20"/>
          <w:szCs w:val="20"/>
          <w:lang w:eastAsia="fr-FR"/>
        </w:rPr>
      </w:pPr>
    </w:p>
    <w:p w14:paraId="707BE9C2" w14:textId="77777777" w:rsidR="00C71AD1" w:rsidRPr="008800F8" w:rsidRDefault="00C71AD1" w:rsidP="00C71AD1">
      <w:pPr>
        <w:spacing w:after="0" w:line="240" w:lineRule="auto"/>
        <w:rPr>
          <w:rFonts w:eastAsia="Times New Roman" w:cs="Arial"/>
          <w:sz w:val="20"/>
          <w:szCs w:val="20"/>
          <w:lang w:eastAsia="fr-FR"/>
        </w:rPr>
      </w:pPr>
      <w:r w:rsidRPr="008800F8">
        <w:rPr>
          <w:rFonts w:eastAsia="Times New Roman" w:cs="Arial"/>
          <w:sz w:val="20"/>
          <w:szCs w:val="20"/>
          <w:lang w:eastAsia="fr-FR"/>
        </w:rPr>
        <w:t xml:space="preserve">La demande doit </w:t>
      </w:r>
      <w:r w:rsidRPr="008800F8">
        <w:rPr>
          <w:rFonts w:eastAsia="Times New Roman" w:cs="Arial"/>
          <w:b/>
          <w:sz w:val="20"/>
          <w:szCs w:val="20"/>
          <w:u w:val="single"/>
          <w:lang w:eastAsia="fr-FR"/>
        </w:rPr>
        <w:t>obligatoirement parvenir</w:t>
      </w:r>
      <w:r w:rsidRPr="008800F8">
        <w:rPr>
          <w:rFonts w:eastAsia="Times New Roman" w:cs="Arial"/>
          <w:sz w:val="20"/>
          <w:szCs w:val="20"/>
          <w:lang w:eastAsia="fr-FR"/>
        </w:rPr>
        <w:t xml:space="preserve"> via la plateforme de dématérialisation (« CORRESPONDANCE ») : </w:t>
      </w:r>
    </w:p>
    <w:commentRangeStart w:id="25"/>
    <w:p w14:paraId="5CC39C2E" w14:textId="77777777" w:rsidR="00C71AD1" w:rsidRPr="008D458E" w:rsidRDefault="000F4627" w:rsidP="00C71AD1">
      <w:pPr>
        <w:jc w:val="center"/>
        <w:rPr>
          <w:rFonts w:eastAsia="Times New Roman" w:cs="Arial"/>
          <w:color w:val="000000"/>
          <w:sz w:val="20"/>
          <w:szCs w:val="20"/>
        </w:rPr>
      </w:pPr>
      <w:r>
        <w:fldChar w:fldCharType="begin"/>
      </w:r>
      <w:r>
        <w:instrText xml:space="preserve"> HYPERLINK "https://www.marches-publics.gouv.fr/?page=Entreprise.EntrepriseAdvancedSearch&amp;AllCons&amp;id=2780138&amp;orgAcronyme=a4n" </w:instrText>
      </w:r>
      <w:r>
        <w:fldChar w:fldCharType="separate"/>
      </w:r>
      <w:r w:rsidR="00C71AD1" w:rsidRPr="008D458E">
        <w:rPr>
          <w:rStyle w:val="Lienhypertexte"/>
          <w:rFonts w:eastAsia="Times New Roman" w:cs="Arial"/>
          <w:sz w:val="20"/>
          <w:szCs w:val="20"/>
        </w:rPr>
        <w:t>https://www.marches-publics.gouv.fr/?page=Entreprise.EntrepriseAd</w:t>
      </w:r>
      <w:r w:rsidR="00C71AD1" w:rsidRPr="008D458E">
        <w:rPr>
          <w:rStyle w:val="Lienhypertexte"/>
          <w:rFonts w:eastAsia="Times New Roman" w:cs="Arial"/>
          <w:sz w:val="20"/>
          <w:szCs w:val="20"/>
        </w:rPr>
        <w:t>v</w:t>
      </w:r>
      <w:r w:rsidR="00C71AD1" w:rsidRPr="008D458E">
        <w:rPr>
          <w:rStyle w:val="Lienhypertexte"/>
          <w:rFonts w:eastAsia="Times New Roman" w:cs="Arial"/>
          <w:sz w:val="20"/>
          <w:szCs w:val="20"/>
        </w:rPr>
        <w:t>ancedSearch&amp;AllCons&amp;id=2780138&amp;orgAcronyme=a4n</w:t>
      </w:r>
      <w:r>
        <w:rPr>
          <w:rStyle w:val="Lienhypertexte"/>
          <w:rFonts w:eastAsia="Times New Roman" w:cs="Arial"/>
          <w:sz w:val="20"/>
          <w:szCs w:val="20"/>
        </w:rPr>
        <w:fldChar w:fldCharType="end"/>
      </w:r>
      <w:commentRangeEnd w:id="25"/>
      <w:r>
        <w:rPr>
          <w:rStyle w:val="Marquedecommentaire"/>
        </w:rPr>
        <w:commentReference w:id="25"/>
      </w:r>
    </w:p>
    <w:p w14:paraId="574B6F58" w14:textId="77777777" w:rsidR="00C71AD1" w:rsidRPr="002F49FB" w:rsidRDefault="00C71AD1" w:rsidP="00C71AD1">
      <w:pPr>
        <w:spacing w:after="0" w:line="240" w:lineRule="auto"/>
        <w:jc w:val="center"/>
        <w:rPr>
          <w:rFonts w:eastAsia="Times New Roman" w:cs="Arial"/>
          <w:sz w:val="18"/>
          <w:szCs w:val="20"/>
          <w:lang w:eastAsia="fr-FR"/>
        </w:rPr>
      </w:pPr>
    </w:p>
    <w:p w14:paraId="03FB6C9F" w14:textId="77777777" w:rsidR="00C71AD1" w:rsidRPr="008800F8" w:rsidRDefault="00C71AD1" w:rsidP="00C71AD1">
      <w:pPr>
        <w:spacing w:after="0" w:line="240" w:lineRule="auto"/>
        <w:rPr>
          <w:rFonts w:eastAsia="Times New Roman" w:cs="Arial"/>
          <w:sz w:val="20"/>
          <w:szCs w:val="20"/>
          <w:lang w:eastAsia="fr-FR"/>
        </w:rPr>
      </w:pPr>
      <w:r w:rsidRPr="008800F8">
        <w:rPr>
          <w:rFonts w:eastAsia="Times New Roman" w:cs="Arial"/>
          <w:sz w:val="20"/>
          <w:szCs w:val="20"/>
          <w:lang w:eastAsia="fr-FR"/>
        </w:rPr>
        <w:t xml:space="preserve">Le maitre d’ouvrage apporte une réponse dans les plus brefs délais. </w:t>
      </w:r>
    </w:p>
    <w:p w14:paraId="75C0CC9C" w14:textId="77777777" w:rsidR="004B3C06" w:rsidRPr="008800F8" w:rsidRDefault="004B3C06" w:rsidP="009E25B8">
      <w:pPr>
        <w:rPr>
          <w:color w:val="00B050"/>
          <w:sz w:val="20"/>
        </w:rPr>
      </w:pPr>
    </w:p>
    <w:p w14:paraId="760FEBBC" w14:textId="4C1E08EA" w:rsidR="004B3C06" w:rsidRPr="004B3C06" w:rsidRDefault="004B3C06" w:rsidP="00F75AA5">
      <w:pPr>
        <w:pStyle w:val="Titre1"/>
        <w:numPr>
          <w:ilvl w:val="0"/>
          <w:numId w:val="8"/>
        </w:numPr>
        <w:spacing w:before="0" w:after="0" w:line="240" w:lineRule="auto"/>
        <w:ind w:left="426"/>
        <w:rPr>
          <w:rFonts w:cs="Arial"/>
          <w:color w:val="auto"/>
          <w:sz w:val="22"/>
          <w:szCs w:val="22"/>
        </w:rPr>
      </w:pPr>
      <w:bookmarkStart w:id="26" w:name="_Toc202794347"/>
      <w:r>
        <w:rPr>
          <w:rFonts w:cs="Arial"/>
          <w:color w:val="auto"/>
          <w:sz w:val="22"/>
          <w:szCs w:val="22"/>
        </w:rPr>
        <w:t>Dossier de consultation</w:t>
      </w:r>
      <w:bookmarkEnd w:id="26"/>
    </w:p>
    <w:p w14:paraId="67F72F00" w14:textId="42DEBD46" w:rsidR="00A16503" w:rsidRDefault="00A16503" w:rsidP="00343CC7">
      <w:pPr>
        <w:rPr>
          <w:sz w:val="20"/>
          <w:szCs w:val="20"/>
        </w:rPr>
      </w:pPr>
      <w:r w:rsidRPr="003D2A48">
        <w:rPr>
          <w:sz w:val="20"/>
          <w:szCs w:val="20"/>
        </w:rPr>
        <w:t>En cas de modification du cahier des charges, un mail est adressé aux candidats. Il est de la responsabilité des candidats de les prendre en compte dans leur proposition.</w:t>
      </w:r>
    </w:p>
    <w:p w14:paraId="76E3B348" w14:textId="3C242EA8"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 xml:space="preserve">Le dossier de consultation est composé des pièces suivantes : </w:t>
      </w:r>
    </w:p>
    <w:p w14:paraId="1861CCF1" w14:textId="77777777" w:rsidR="004B3C06" w:rsidRPr="004B3C06" w:rsidRDefault="004B3C06" w:rsidP="004B3C06">
      <w:pPr>
        <w:spacing w:after="0" w:line="240" w:lineRule="auto"/>
        <w:rPr>
          <w:rFonts w:eastAsia="Times New Roman" w:cs="Arial"/>
          <w:sz w:val="20"/>
          <w:szCs w:val="20"/>
          <w:lang w:eastAsia="fr-FR"/>
        </w:rPr>
      </w:pPr>
    </w:p>
    <w:p w14:paraId="7AFFEFB8" w14:textId="43CE190E" w:rsidR="004B3C06" w:rsidRPr="004B3C06" w:rsidRDefault="004B3C06" w:rsidP="00F75AA5">
      <w:pPr>
        <w:pStyle w:val="Paragraphedeliste"/>
        <w:numPr>
          <w:ilvl w:val="1"/>
          <w:numId w:val="14"/>
        </w:numPr>
        <w:spacing w:after="0"/>
        <w:ind w:left="426"/>
        <w:rPr>
          <w:b/>
          <w:sz w:val="20"/>
          <w:szCs w:val="20"/>
          <w:lang w:eastAsia="ar-SA"/>
        </w:rPr>
      </w:pPr>
      <w:bookmarkStart w:id="27" w:name="_Toc107214232"/>
      <w:r w:rsidRPr="004B3C06">
        <w:rPr>
          <w:b/>
          <w:sz w:val="20"/>
          <w:szCs w:val="20"/>
          <w:lang w:eastAsia="ar-SA"/>
        </w:rPr>
        <w:t xml:space="preserve"> Documents particuliers</w:t>
      </w:r>
      <w:bookmarkEnd w:id="27"/>
    </w:p>
    <w:p w14:paraId="479C728F" w14:textId="77777777" w:rsidR="004B3C06" w:rsidRPr="004B3C06" w:rsidRDefault="004B3C06" w:rsidP="00F75AA5">
      <w:pPr>
        <w:numPr>
          <w:ilvl w:val="0"/>
          <w:numId w:val="13"/>
        </w:numPr>
        <w:spacing w:before="120" w:after="0" w:line="240" w:lineRule="auto"/>
        <w:ind w:left="709" w:hanging="293"/>
        <w:contextualSpacing/>
        <w:jc w:val="left"/>
        <w:rPr>
          <w:rFonts w:eastAsia="Times New Roman" w:cs="Arial"/>
          <w:color w:val="000000"/>
          <w:sz w:val="20"/>
          <w:szCs w:val="20"/>
          <w:lang w:eastAsia="fr-FR"/>
        </w:rPr>
      </w:pPr>
      <w:bookmarkStart w:id="28" w:name="_Hlk107214547"/>
      <w:r w:rsidRPr="004B3C06">
        <w:rPr>
          <w:rFonts w:eastAsia="Times New Roman" w:cs="Arial"/>
          <w:color w:val="000000"/>
          <w:sz w:val="20"/>
          <w:szCs w:val="20"/>
          <w:lang w:eastAsia="fr-FR"/>
        </w:rPr>
        <w:t>Le présent Règlement de consultation</w:t>
      </w:r>
    </w:p>
    <w:p w14:paraId="57E3B695" w14:textId="77777777" w:rsidR="004B3C06" w:rsidRPr="004B3C06" w:rsidRDefault="004B3C06" w:rsidP="00F75AA5">
      <w:pPr>
        <w:numPr>
          <w:ilvl w:val="0"/>
          <w:numId w:val="13"/>
        </w:numPr>
        <w:spacing w:before="120" w:after="0" w:line="240" w:lineRule="auto"/>
        <w:ind w:left="709" w:hanging="293"/>
        <w:contextualSpacing/>
        <w:jc w:val="left"/>
        <w:rPr>
          <w:rFonts w:eastAsia="Times New Roman" w:cs="Arial"/>
          <w:color w:val="000000"/>
          <w:sz w:val="20"/>
          <w:szCs w:val="20"/>
          <w:lang w:eastAsia="fr-FR"/>
        </w:rPr>
      </w:pPr>
      <w:r w:rsidRPr="004B3C06">
        <w:rPr>
          <w:rFonts w:eastAsia="Times New Roman" w:cs="Arial"/>
          <w:color w:val="000000"/>
          <w:sz w:val="20"/>
          <w:szCs w:val="20"/>
          <w:lang w:eastAsia="fr-FR"/>
        </w:rPr>
        <w:t>L’acte d’engagement et son annexe le cadre de réponse « missions et répartition des honoraires »</w:t>
      </w:r>
    </w:p>
    <w:p w14:paraId="55E05BC7" w14:textId="77777777" w:rsidR="004B3C06" w:rsidRPr="004B3C06" w:rsidRDefault="004B3C06" w:rsidP="00F75AA5">
      <w:pPr>
        <w:numPr>
          <w:ilvl w:val="0"/>
          <w:numId w:val="13"/>
        </w:numPr>
        <w:spacing w:before="120" w:after="0" w:line="240" w:lineRule="auto"/>
        <w:ind w:left="709" w:hanging="293"/>
        <w:contextualSpacing/>
        <w:jc w:val="left"/>
        <w:rPr>
          <w:rFonts w:eastAsia="Times New Roman" w:cs="Arial"/>
          <w:color w:val="000000"/>
          <w:sz w:val="20"/>
          <w:szCs w:val="20"/>
          <w:lang w:eastAsia="fr-FR"/>
        </w:rPr>
      </w:pPr>
      <w:r w:rsidRPr="004B3C06">
        <w:rPr>
          <w:rFonts w:eastAsia="Times New Roman" w:cs="Arial"/>
          <w:color w:val="000000"/>
          <w:sz w:val="20"/>
          <w:szCs w:val="20"/>
          <w:lang w:eastAsia="fr-FR"/>
        </w:rPr>
        <w:t>Le programme de l’opération et ses annexes</w:t>
      </w:r>
    </w:p>
    <w:p w14:paraId="3436923B" w14:textId="10A8DBD4" w:rsidR="004B3C06" w:rsidRPr="004B3C06" w:rsidRDefault="004B3C06" w:rsidP="00F75AA5">
      <w:pPr>
        <w:numPr>
          <w:ilvl w:val="0"/>
          <w:numId w:val="13"/>
        </w:numPr>
        <w:spacing w:before="120" w:after="0" w:line="240" w:lineRule="auto"/>
        <w:ind w:left="709" w:hanging="293"/>
        <w:contextualSpacing/>
        <w:jc w:val="left"/>
        <w:rPr>
          <w:rFonts w:eastAsia="Times New Roman" w:cs="Arial"/>
          <w:color w:val="000000"/>
          <w:sz w:val="20"/>
          <w:szCs w:val="20"/>
          <w:lang w:eastAsia="fr-FR"/>
        </w:rPr>
      </w:pPr>
      <w:bookmarkStart w:id="29" w:name="_Hlk139638810"/>
      <w:r w:rsidRPr="004B3C06">
        <w:rPr>
          <w:rFonts w:eastAsia="Times New Roman" w:cs="Arial"/>
          <w:color w:val="000000"/>
          <w:sz w:val="20"/>
          <w:szCs w:val="20"/>
          <w:lang w:eastAsia="fr-FR"/>
        </w:rPr>
        <w:t xml:space="preserve">Le CCAP </w:t>
      </w:r>
      <w:r w:rsidR="00EA2704">
        <w:rPr>
          <w:rFonts w:eastAsia="Times New Roman" w:cs="Arial"/>
          <w:color w:val="000000"/>
          <w:sz w:val="20"/>
          <w:szCs w:val="20"/>
          <w:lang w:eastAsia="fr-FR"/>
        </w:rPr>
        <w:t>MOE</w:t>
      </w:r>
    </w:p>
    <w:bookmarkEnd w:id="29"/>
    <w:p w14:paraId="3F7D3499" w14:textId="77777777" w:rsidR="004B3C06" w:rsidRPr="004B3C06" w:rsidRDefault="004B3C06" w:rsidP="004B3C06">
      <w:pPr>
        <w:spacing w:before="120" w:after="0" w:line="240" w:lineRule="auto"/>
        <w:contextualSpacing/>
        <w:rPr>
          <w:rFonts w:eastAsia="Times New Roman" w:cs="Arial"/>
          <w:i/>
          <w:sz w:val="20"/>
          <w:szCs w:val="20"/>
          <w:lang w:eastAsia="fr-FR"/>
        </w:rPr>
      </w:pPr>
    </w:p>
    <w:p w14:paraId="4157A859" w14:textId="48DE48EA" w:rsidR="004B3C06" w:rsidRPr="004B3C06" w:rsidRDefault="004B3C06" w:rsidP="00F75AA5">
      <w:pPr>
        <w:pStyle w:val="Paragraphedeliste"/>
        <w:numPr>
          <w:ilvl w:val="1"/>
          <w:numId w:val="14"/>
        </w:numPr>
        <w:spacing w:after="0"/>
        <w:ind w:left="426"/>
        <w:rPr>
          <w:b/>
          <w:sz w:val="20"/>
          <w:szCs w:val="20"/>
          <w:lang w:eastAsia="ar-SA"/>
        </w:rPr>
      </w:pPr>
      <w:bookmarkStart w:id="30" w:name="_Toc107214233"/>
      <w:bookmarkEnd w:id="28"/>
      <w:r w:rsidRPr="004B3C06">
        <w:rPr>
          <w:b/>
          <w:sz w:val="20"/>
          <w:szCs w:val="20"/>
          <w:lang w:eastAsia="ar-SA"/>
        </w:rPr>
        <w:t xml:space="preserve"> </w:t>
      </w:r>
      <w:r w:rsidR="008E34E1" w:rsidRPr="004B3C06">
        <w:rPr>
          <w:b/>
          <w:sz w:val="20"/>
          <w:szCs w:val="20"/>
          <w:lang w:eastAsia="ar-SA"/>
        </w:rPr>
        <w:t>Documents</w:t>
      </w:r>
      <w:r w:rsidRPr="004B3C06">
        <w:rPr>
          <w:b/>
          <w:sz w:val="20"/>
          <w:szCs w:val="20"/>
          <w:lang w:eastAsia="ar-SA"/>
        </w:rPr>
        <w:t xml:space="preserve"> généraux</w:t>
      </w:r>
      <w:bookmarkEnd w:id="30"/>
    </w:p>
    <w:p w14:paraId="5AE24535" w14:textId="74982F81" w:rsidR="004B3C06" w:rsidRPr="004B3C06" w:rsidRDefault="004B3C06" w:rsidP="00F75AA5">
      <w:pPr>
        <w:numPr>
          <w:ilvl w:val="0"/>
          <w:numId w:val="12"/>
        </w:numPr>
        <w:spacing w:after="0" w:line="240" w:lineRule="auto"/>
        <w:contextualSpacing/>
        <w:jc w:val="left"/>
        <w:rPr>
          <w:rFonts w:eastAsia="Times New Roman" w:cs="Arial"/>
          <w:sz w:val="20"/>
          <w:szCs w:val="20"/>
          <w:lang w:eastAsia="fr-FR"/>
        </w:rPr>
      </w:pPr>
      <w:r w:rsidRPr="004B3C06">
        <w:rPr>
          <w:rFonts w:eastAsia="Times New Roman" w:cs="Arial"/>
          <w:sz w:val="20"/>
          <w:szCs w:val="20"/>
          <w:lang w:eastAsia="fr-FR"/>
        </w:rPr>
        <w:t>CCAG-MOE 2021</w:t>
      </w:r>
    </w:p>
    <w:p w14:paraId="6D9B1C65" w14:textId="77777777" w:rsidR="004B3C06" w:rsidRPr="004B3C06" w:rsidRDefault="004B3C06" w:rsidP="004B3C06">
      <w:pPr>
        <w:spacing w:after="0" w:line="240" w:lineRule="auto"/>
        <w:rPr>
          <w:rFonts w:eastAsia="Times New Roman" w:cs="Arial"/>
          <w:color w:val="FF0000"/>
          <w:sz w:val="20"/>
          <w:szCs w:val="20"/>
          <w:lang w:eastAsia="fr-FR"/>
        </w:rPr>
      </w:pPr>
    </w:p>
    <w:p w14:paraId="729D37BD" w14:textId="77777777"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Les formulaires suivants sont en libre accès sur le site du ministère de l’Economie (</w:t>
      </w:r>
      <w:hyperlink r:id="rId13" w:history="1">
        <w:r w:rsidRPr="004B3C06">
          <w:rPr>
            <w:rFonts w:eastAsia="Times New Roman" w:cs="Arial"/>
            <w:color w:val="0000FF"/>
            <w:sz w:val="20"/>
            <w:szCs w:val="20"/>
            <w:u w:val="single"/>
            <w:lang w:eastAsia="fr-FR"/>
          </w:rPr>
          <w:t>https://www.economie.gouv.fr/daj/formulaires-declaration-du-candidat</w:t>
        </w:r>
      </w:hyperlink>
      <w:r w:rsidRPr="004B3C06">
        <w:rPr>
          <w:rFonts w:eastAsia="Times New Roman" w:cs="Arial"/>
          <w:sz w:val="20"/>
          <w:szCs w:val="20"/>
          <w:lang w:eastAsia="fr-FR"/>
        </w:rPr>
        <w:t xml:space="preserve">) : </w:t>
      </w:r>
    </w:p>
    <w:p w14:paraId="147040FA" w14:textId="77777777"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 xml:space="preserve"> </w:t>
      </w:r>
    </w:p>
    <w:p w14:paraId="31797F47" w14:textId="76100FA4" w:rsidR="004B3C06" w:rsidRPr="004B3C06" w:rsidRDefault="004B3C06" w:rsidP="00F75AA5">
      <w:pPr>
        <w:numPr>
          <w:ilvl w:val="0"/>
          <w:numId w:val="10"/>
        </w:numPr>
        <w:spacing w:after="0" w:line="240" w:lineRule="auto"/>
        <w:jc w:val="left"/>
        <w:rPr>
          <w:rFonts w:eastAsia="Times New Roman" w:cs="Arial"/>
          <w:sz w:val="20"/>
          <w:szCs w:val="20"/>
          <w:lang w:eastAsia="fr-FR"/>
        </w:rPr>
      </w:pPr>
      <w:r w:rsidRPr="004B3C06">
        <w:rPr>
          <w:rFonts w:eastAsia="Times New Roman" w:cs="Arial"/>
          <w:sz w:val="20"/>
          <w:szCs w:val="20"/>
          <w:lang w:eastAsia="fr-FR"/>
        </w:rPr>
        <w:t>L</w:t>
      </w:r>
      <w:r w:rsidR="00F47B12">
        <w:rPr>
          <w:rFonts w:eastAsia="Times New Roman" w:cs="Arial"/>
          <w:sz w:val="20"/>
          <w:szCs w:val="20"/>
          <w:lang w:eastAsia="fr-FR"/>
        </w:rPr>
        <w:t>a</w:t>
      </w:r>
      <w:r w:rsidRPr="004B3C06">
        <w:rPr>
          <w:rFonts w:eastAsia="Times New Roman" w:cs="Arial"/>
          <w:sz w:val="20"/>
          <w:szCs w:val="20"/>
          <w:lang w:eastAsia="fr-FR"/>
        </w:rPr>
        <w:t xml:space="preserve"> DC1 ;</w:t>
      </w:r>
    </w:p>
    <w:p w14:paraId="1D149313" w14:textId="6AB60D4B" w:rsidR="004B3C06" w:rsidRPr="004B3C06" w:rsidRDefault="004B3C06" w:rsidP="00F75AA5">
      <w:pPr>
        <w:numPr>
          <w:ilvl w:val="0"/>
          <w:numId w:val="10"/>
        </w:numPr>
        <w:spacing w:after="0" w:line="240" w:lineRule="auto"/>
        <w:jc w:val="left"/>
        <w:rPr>
          <w:rFonts w:eastAsia="Times New Roman" w:cs="Arial"/>
          <w:sz w:val="20"/>
          <w:szCs w:val="20"/>
          <w:lang w:eastAsia="fr-FR"/>
        </w:rPr>
      </w:pPr>
      <w:r w:rsidRPr="004B3C06">
        <w:rPr>
          <w:rFonts w:eastAsia="Times New Roman" w:cs="Arial"/>
          <w:sz w:val="20"/>
          <w:szCs w:val="20"/>
          <w:lang w:eastAsia="fr-FR"/>
        </w:rPr>
        <w:t>L</w:t>
      </w:r>
      <w:r w:rsidR="00F47B12">
        <w:rPr>
          <w:rFonts w:eastAsia="Times New Roman" w:cs="Arial"/>
          <w:sz w:val="20"/>
          <w:szCs w:val="20"/>
          <w:lang w:eastAsia="fr-FR"/>
        </w:rPr>
        <w:t>a</w:t>
      </w:r>
      <w:r w:rsidRPr="004B3C06">
        <w:rPr>
          <w:rFonts w:eastAsia="Times New Roman" w:cs="Arial"/>
          <w:sz w:val="20"/>
          <w:szCs w:val="20"/>
          <w:lang w:eastAsia="fr-FR"/>
        </w:rPr>
        <w:t xml:space="preserve"> DC2</w:t>
      </w:r>
      <w:r w:rsidR="00F47B12">
        <w:rPr>
          <w:rFonts w:eastAsia="Times New Roman" w:cs="Arial"/>
          <w:sz w:val="20"/>
          <w:szCs w:val="20"/>
          <w:lang w:eastAsia="fr-FR"/>
        </w:rPr>
        <w:t>.</w:t>
      </w:r>
    </w:p>
    <w:p w14:paraId="395AEFEF" w14:textId="77777777" w:rsidR="004B3C06" w:rsidRPr="004B3C06" w:rsidRDefault="004B3C06" w:rsidP="004B3C06">
      <w:pPr>
        <w:spacing w:after="0" w:line="240" w:lineRule="auto"/>
        <w:rPr>
          <w:rFonts w:eastAsia="Times New Roman" w:cs="Arial"/>
          <w:sz w:val="20"/>
          <w:szCs w:val="20"/>
          <w:lang w:eastAsia="fr-FR"/>
        </w:rPr>
      </w:pPr>
    </w:p>
    <w:p w14:paraId="70B367DB" w14:textId="77777777"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Il appartient aux candidats de vérifier la composition de leur dossier, aucune réclamation ou prorogation de délai ne peut être recevable à la suite du retrait d’un dossier incomplet.</w:t>
      </w:r>
    </w:p>
    <w:p w14:paraId="2DA43A11" w14:textId="77777777" w:rsidR="004B3C06" w:rsidRPr="004B3C06" w:rsidRDefault="004B3C06" w:rsidP="004B3C06">
      <w:pPr>
        <w:spacing w:after="0" w:line="240" w:lineRule="auto"/>
        <w:rPr>
          <w:rFonts w:eastAsia="Times New Roman" w:cs="Arial"/>
          <w:sz w:val="20"/>
          <w:szCs w:val="20"/>
          <w:lang w:eastAsia="fr-FR"/>
        </w:rPr>
      </w:pPr>
    </w:p>
    <w:p w14:paraId="753409E6" w14:textId="77777777" w:rsidR="00C71AD1" w:rsidRPr="004B3C06" w:rsidRDefault="00C71AD1" w:rsidP="00C71AD1">
      <w:pPr>
        <w:spacing w:after="0" w:line="240" w:lineRule="auto"/>
        <w:rPr>
          <w:rFonts w:eastAsia="Times New Roman" w:cs="Arial"/>
          <w:b/>
          <w:sz w:val="20"/>
          <w:szCs w:val="20"/>
          <w:lang w:eastAsia="fr-FR"/>
        </w:rPr>
      </w:pPr>
      <w:r w:rsidRPr="004B3C06">
        <w:rPr>
          <w:rFonts w:eastAsia="Times New Roman" w:cs="Arial"/>
          <w:b/>
          <w:sz w:val="20"/>
          <w:szCs w:val="20"/>
          <w:lang w:eastAsia="fr-FR"/>
        </w:rPr>
        <w:t xml:space="preserve">Si un candidat relève des erreurs, incohérences ou tout autre type d’oubli, il est tenu de le signaler à SEMCODA via la plateforme de dématérialisation (« CORRESPONDANCE ») : </w:t>
      </w:r>
    </w:p>
    <w:p w14:paraId="686CA90C" w14:textId="77777777" w:rsidR="00C71AD1" w:rsidRPr="004B3C06" w:rsidRDefault="00C71AD1" w:rsidP="00C71AD1">
      <w:pPr>
        <w:spacing w:after="0" w:line="240" w:lineRule="auto"/>
        <w:rPr>
          <w:rFonts w:eastAsia="Times New Roman" w:cs="Arial"/>
          <w:b/>
          <w:sz w:val="20"/>
          <w:szCs w:val="20"/>
          <w:lang w:eastAsia="fr-FR"/>
        </w:rPr>
      </w:pPr>
    </w:p>
    <w:commentRangeStart w:id="31"/>
    <w:p w14:paraId="2B9E322A" w14:textId="77777777" w:rsidR="00C71AD1" w:rsidRPr="008D458E" w:rsidRDefault="000F4627" w:rsidP="00C71AD1">
      <w:pPr>
        <w:pStyle w:val="Paragraphedeliste"/>
        <w:ind w:left="360"/>
        <w:jc w:val="center"/>
        <w:rPr>
          <w:rFonts w:eastAsia="Times New Roman" w:cs="Arial"/>
          <w:color w:val="000000"/>
          <w:sz w:val="20"/>
          <w:szCs w:val="20"/>
        </w:rPr>
      </w:pPr>
      <w:r>
        <w:fldChar w:fldCharType="begin"/>
      </w:r>
      <w:r>
        <w:instrText xml:space="preserve"> HYPERLINK "https://www.marches-publics.gouv.fr/?page=Entreprise.EntrepriseAdvancedSearch&amp;AllCons&amp;id=2780138&amp;orgAcronyme=a4n" </w:instrText>
      </w:r>
      <w:r>
        <w:fldChar w:fldCharType="separate"/>
      </w:r>
      <w:r w:rsidR="00C71AD1" w:rsidRPr="008D458E">
        <w:rPr>
          <w:rStyle w:val="Lienhypertexte"/>
          <w:rFonts w:eastAsia="Times New Roman" w:cs="Arial"/>
          <w:sz w:val="20"/>
          <w:szCs w:val="20"/>
        </w:rPr>
        <w:t>https://www.marches-publics.gouv.fr/?page=Entreprise.EntrepriseAdvancedSearch&amp;AllCons&amp;id=2780138&amp;orgAcronyme=a4n</w:t>
      </w:r>
      <w:r>
        <w:rPr>
          <w:rStyle w:val="Lienhypertexte"/>
          <w:rFonts w:eastAsia="Times New Roman" w:cs="Arial"/>
          <w:sz w:val="20"/>
          <w:szCs w:val="20"/>
        </w:rPr>
        <w:fldChar w:fldCharType="end"/>
      </w:r>
      <w:commentRangeEnd w:id="31"/>
      <w:r>
        <w:rPr>
          <w:rStyle w:val="Marquedecommentaire"/>
        </w:rPr>
        <w:commentReference w:id="31"/>
      </w:r>
    </w:p>
    <w:p w14:paraId="6EF731F2" w14:textId="77777777" w:rsidR="00C71AD1" w:rsidRPr="008D458E" w:rsidRDefault="00C71AD1" w:rsidP="00C71AD1">
      <w:pPr>
        <w:pStyle w:val="Paragraphedeliste"/>
        <w:ind w:left="360"/>
        <w:rPr>
          <w:rFonts w:eastAsia="Times New Roman" w:cs="Arial"/>
          <w:color w:val="000000"/>
        </w:rPr>
      </w:pPr>
    </w:p>
    <w:p w14:paraId="0B164628" w14:textId="77777777" w:rsidR="00B37BED" w:rsidRPr="004B3C06" w:rsidRDefault="00B37BED" w:rsidP="00B37BED">
      <w:pPr>
        <w:spacing w:after="0" w:line="240" w:lineRule="auto"/>
        <w:rPr>
          <w:rFonts w:eastAsia="Times New Roman" w:cs="Arial"/>
          <w:sz w:val="20"/>
          <w:szCs w:val="20"/>
          <w:lang w:eastAsia="fr-FR"/>
        </w:rPr>
      </w:pPr>
    </w:p>
    <w:p w14:paraId="15314ED0" w14:textId="1CE6E81A" w:rsidR="004B3C06" w:rsidRPr="004B3C06" w:rsidRDefault="004B3C06" w:rsidP="00F75AA5">
      <w:pPr>
        <w:pStyle w:val="Paragraphedeliste"/>
        <w:numPr>
          <w:ilvl w:val="1"/>
          <w:numId w:val="14"/>
        </w:numPr>
        <w:spacing w:after="0"/>
        <w:ind w:left="426"/>
        <w:rPr>
          <w:b/>
          <w:sz w:val="20"/>
          <w:szCs w:val="20"/>
          <w:lang w:eastAsia="ar-SA"/>
        </w:rPr>
      </w:pPr>
      <w:bookmarkStart w:id="32" w:name="_Toc106778944"/>
      <w:r w:rsidRPr="004B3C06">
        <w:rPr>
          <w:b/>
          <w:sz w:val="20"/>
          <w:szCs w:val="20"/>
          <w:lang w:eastAsia="ar-SA"/>
        </w:rPr>
        <w:t xml:space="preserve"> Délai de validité des offres</w:t>
      </w:r>
      <w:bookmarkEnd w:id="32"/>
    </w:p>
    <w:p w14:paraId="3B10DF09" w14:textId="77777777"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 xml:space="preserve">Le délai de validité des offres est fixé à </w:t>
      </w:r>
      <w:r w:rsidRPr="004B3C06">
        <w:rPr>
          <w:rFonts w:eastAsia="Times New Roman" w:cs="Arial"/>
          <w:b/>
          <w:sz w:val="20"/>
          <w:szCs w:val="20"/>
          <w:lang w:eastAsia="fr-FR"/>
        </w:rPr>
        <w:t>cent quatre-vingt (180) jours</w:t>
      </w:r>
      <w:r w:rsidRPr="004B3C06">
        <w:rPr>
          <w:rFonts w:eastAsia="Times New Roman" w:cs="Arial"/>
          <w:sz w:val="20"/>
          <w:szCs w:val="20"/>
          <w:lang w:eastAsia="fr-FR"/>
        </w:rPr>
        <w:t xml:space="preserve"> à compter de la date limite de remise des offres.</w:t>
      </w:r>
    </w:p>
    <w:p w14:paraId="11493570" w14:textId="0A2975E8" w:rsidR="004B3C06" w:rsidRDefault="004B3C06" w:rsidP="004B3C06">
      <w:pPr>
        <w:spacing w:after="0" w:line="240" w:lineRule="auto"/>
        <w:rPr>
          <w:rFonts w:eastAsia="Times New Roman" w:cs="Arial"/>
          <w:sz w:val="20"/>
          <w:szCs w:val="20"/>
          <w:lang w:eastAsia="fr-FR"/>
        </w:rPr>
      </w:pPr>
    </w:p>
    <w:p w14:paraId="4093C302" w14:textId="1CF4A7AC" w:rsidR="004B3C06" w:rsidRPr="004B3C06" w:rsidRDefault="004B3C06" w:rsidP="00F75AA5">
      <w:pPr>
        <w:pStyle w:val="Paragraphedeliste"/>
        <w:numPr>
          <w:ilvl w:val="1"/>
          <w:numId w:val="14"/>
        </w:numPr>
        <w:spacing w:after="0"/>
        <w:ind w:left="426"/>
        <w:rPr>
          <w:b/>
          <w:sz w:val="20"/>
          <w:szCs w:val="20"/>
          <w:lang w:eastAsia="ar-SA"/>
        </w:rPr>
      </w:pPr>
      <w:bookmarkStart w:id="33" w:name="_Toc106778945"/>
      <w:r w:rsidRPr="004B3C06">
        <w:rPr>
          <w:b/>
          <w:sz w:val="20"/>
          <w:szCs w:val="20"/>
          <w:lang w:eastAsia="ar-SA"/>
        </w:rPr>
        <w:t xml:space="preserve"> Confidentialité</w:t>
      </w:r>
      <w:bookmarkEnd w:id="33"/>
      <w:r w:rsidRPr="004B3C06">
        <w:rPr>
          <w:b/>
          <w:sz w:val="20"/>
          <w:szCs w:val="20"/>
          <w:lang w:eastAsia="ar-SA"/>
        </w:rPr>
        <w:t xml:space="preserve"> </w:t>
      </w:r>
    </w:p>
    <w:p w14:paraId="2A465853" w14:textId="77777777" w:rsidR="004B3C06" w:rsidRPr="004B3C06" w:rsidRDefault="004B3C06" w:rsidP="004B3C06">
      <w:pPr>
        <w:spacing w:after="0" w:line="240" w:lineRule="auto"/>
        <w:rPr>
          <w:rFonts w:eastAsia="Times New Roman" w:cs="Arial"/>
          <w:sz w:val="20"/>
          <w:szCs w:val="20"/>
          <w:lang w:eastAsia="fr-FR"/>
        </w:rPr>
      </w:pPr>
      <w:r w:rsidRPr="004B3C06">
        <w:rPr>
          <w:rFonts w:eastAsia="Times New Roman" w:cs="Arial"/>
          <w:sz w:val="20"/>
          <w:szCs w:val="20"/>
          <w:lang w:eastAsia="fr-FR"/>
        </w:rPr>
        <w:t xml:space="preserve">Les candidats doivent respecter l’obligation de confidentialité requise pour l’exécution des travaux. L’attention des candidats est particulièrement attirée sur les dispositions du Cahier des Clauses </w:t>
      </w:r>
      <w:r w:rsidRPr="004B3C06">
        <w:rPr>
          <w:rFonts w:eastAsia="Times New Roman" w:cs="Arial"/>
          <w:sz w:val="20"/>
          <w:szCs w:val="20"/>
          <w:lang w:eastAsia="fr-FR"/>
        </w:rPr>
        <w:lastRenderedPageBreak/>
        <w:t xml:space="preserve">Administratives Particulières Prestations Intellectuelles qui énoncent les formalités à accomplir et les consignes à respecter du fait de cette obligation de confidentialité. </w:t>
      </w:r>
    </w:p>
    <w:p w14:paraId="67B72D4F" w14:textId="77777777" w:rsidR="004B3C06" w:rsidRPr="004B3C06" w:rsidRDefault="004B3C06" w:rsidP="004B3C06">
      <w:pPr>
        <w:spacing w:after="0" w:line="240" w:lineRule="auto"/>
        <w:rPr>
          <w:rFonts w:eastAsia="Times New Roman" w:cs="Arial"/>
          <w:sz w:val="20"/>
          <w:szCs w:val="20"/>
          <w:lang w:eastAsia="fr-FR"/>
        </w:rPr>
      </w:pPr>
    </w:p>
    <w:p w14:paraId="795222A3" w14:textId="7824AC14" w:rsidR="004B3C06" w:rsidRPr="004B3C06" w:rsidRDefault="004B3C06" w:rsidP="00F75AA5">
      <w:pPr>
        <w:pStyle w:val="Paragraphedeliste"/>
        <w:numPr>
          <w:ilvl w:val="1"/>
          <w:numId w:val="14"/>
        </w:numPr>
        <w:spacing w:after="0"/>
        <w:ind w:left="426"/>
        <w:rPr>
          <w:b/>
          <w:sz w:val="20"/>
          <w:szCs w:val="20"/>
          <w:lang w:eastAsia="ar-SA"/>
        </w:rPr>
      </w:pPr>
      <w:r w:rsidRPr="004B3C06">
        <w:rPr>
          <w:b/>
          <w:sz w:val="20"/>
          <w:szCs w:val="20"/>
          <w:lang w:eastAsia="ar-SA"/>
        </w:rPr>
        <w:t xml:space="preserve"> Visite de site</w:t>
      </w:r>
    </w:p>
    <w:p w14:paraId="5C8E1875" w14:textId="77777777" w:rsidR="00C71AD1" w:rsidRPr="00C71AD1" w:rsidRDefault="00C71AD1" w:rsidP="00C71AD1">
      <w:pPr>
        <w:spacing w:after="0" w:line="240" w:lineRule="auto"/>
        <w:jc w:val="left"/>
        <w:rPr>
          <w:rFonts w:eastAsia="Times New Roman" w:cs="Arial"/>
          <w:sz w:val="20"/>
          <w:szCs w:val="20"/>
          <w:lang w:eastAsia="fr-FR"/>
        </w:rPr>
      </w:pPr>
      <w:r w:rsidRPr="00C71AD1">
        <w:rPr>
          <w:rFonts w:eastAsia="Times New Roman" w:cs="Arial"/>
          <w:sz w:val="20"/>
          <w:szCs w:val="20"/>
          <w:lang w:eastAsia="fr-FR"/>
        </w:rPr>
        <w:t>Une visite de site est facultative.</w:t>
      </w:r>
    </w:p>
    <w:p w14:paraId="524D30BF" w14:textId="77777777" w:rsidR="00C71AD1" w:rsidRPr="00C71AD1" w:rsidRDefault="00C71AD1" w:rsidP="00C71AD1">
      <w:pPr>
        <w:pStyle w:val="Paragraphedeliste"/>
        <w:spacing w:after="0" w:line="240" w:lineRule="auto"/>
        <w:ind w:left="360"/>
        <w:jc w:val="left"/>
        <w:rPr>
          <w:rFonts w:eastAsia="Times New Roman" w:cs="Arial"/>
          <w:sz w:val="20"/>
          <w:szCs w:val="20"/>
          <w:lang w:eastAsia="fr-FR"/>
        </w:rPr>
      </w:pPr>
    </w:p>
    <w:p w14:paraId="7653ECF8" w14:textId="589B452E" w:rsidR="00C71AD1" w:rsidRPr="00C71AD1" w:rsidRDefault="00C71AD1" w:rsidP="00C71AD1">
      <w:pPr>
        <w:rPr>
          <w:sz w:val="20"/>
        </w:rPr>
      </w:pPr>
      <w:r w:rsidRPr="00C71AD1">
        <w:rPr>
          <w:sz w:val="20"/>
          <w:szCs w:val="20"/>
        </w:rPr>
        <w:t xml:space="preserve">La prise de rendez-vous se fera </w:t>
      </w:r>
      <w:r w:rsidRPr="00C71AD1">
        <w:rPr>
          <w:sz w:val="20"/>
        </w:rPr>
        <w:t xml:space="preserve">via l’adresse mail : </w:t>
      </w:r>
      <w:hyperlink r:id="rId14" w:history="1">
        <w:r w:rsidRPr="00334D6A">
          <w:rPr>
            <w:rStyle w:val="Lienhypertexte"/>
            <w:sz w:val="20"/>
          </w:rPr>
          <w:t>helene.huynh</w:t>
        </w:r>
      </w:hyperlink>
      <w:r w:rsidRPr="00C71AD1">
        <w:rPr>
          <w:rStyle w:val="Lienhypertexte"/>
          <w:sz w:val="20"/>
        </w:rPr>
        <w:t>@semcoda.com</w:t>
      </w:r>
      <w:r w:rsidRPr="00C71AD1">
        <w:rPr>
          <w:sz w:val="20"/>
        </w:rPr>
        <w:t xml:space="preserve"> avec copie à </w:t>
      </w:r>
      <w:hyperlink r:id="rId15" w:history="1">
        <w:r w:rsidRPr="00C71AD1">
          <w:rPr>
            <w:rStyle w:val="Lienhypertexte"/>
            <w:sz w:val="20"/>
          </w:rPr>
          <w:t>priscillia.petit@semcoda.com</w:t>
        </w:r>
      </w:hyperlink>
      <w:r w:rsidRPr="00C71AD1">
        <w:rPr>
          <w:sz w:val="20"/>
        </w:rPr>
        <w:t xml:space="preserve">. </w:t>
      </w:r>
    </w:p>
    <w:p w14:paraId="47E63F7A" w14:textId="77777777" w:rsidR="004B3C06" w:rsidRPr="004B3C06" w:rsidRDefault="004B3C06" w:rsidP="004B3C06">
      <w:pPr>
        <w:spacing w:after="0" w:line="240" w:lineRule="auto"/>
        <w:rPr>
          <w:rFonts w:eastAsia="Times New Roman" w:cs="Arial"/>
          <w:sz w:val="20"/>
          <w:szCs w:val="20"/>
          <w:lang w:eastAsia="fr-FR"/>
        </w:rPr>
      </w:pPr>
    </w:p>
    <w:p w14:paraId="66FC37E2" w14:textId="43B2409E" w:rsidR="00433793" w:rsidRPr="008E34E1" w:rsidRDefault="00433793" w:rsidP="00F75AA5">
      <w:pPr>
        <w:pStyle w:val="Paragraphedeliste"/>
        <w:numPr>
          <w:ilvl w:val="1"/>
          <w:numId w:val="14"/>
        </w:numPr>
        <w:spacing w:after="0"/>
        <w:ind w:left="426"/>
        <w:rPr>
          <w:b/>
          <w:sz w:val="20"/>
          <w:szCs w:val="20"/>
          <w:lang w:eastAsia="ar-SA"/>
        </w:rPr>
      </w:pPr>
      <w:bookmarkStart w:id="34" w:name="_Toc525294239"/>
      <w:r w:rsidRPr="008E34E1">
        <w:rPr>
          <w:b/>
          <w:bCs/>
          <w:sz w:val="20"/>
          <w:szCs w:val="20"/>
          <w:lang w:eastAsia="ar-SA"/>
        </w:rPr>
        <w:t>Modification du dossier de consultation</w:t>
      </w:r>
      <w:bookmarkEnd w:id="34"/>
    </w:p>
    <w:p w14:paraId="74F8D8DB" w14:textId="78A17B5E" w:rsidR="00433793" w:rsidRPr="003D2A48" w:rsidRDefault="00343CC7" w:rsidP="00433793">
      <w:pPr>
        <w:rPr>
          <w:rFonts w:cs="Arial"/>
          <w:sz w:val="20"/>
          <w:szCs w:val="20"/>
        </w:rPr>
      </w:pPr>
      <w:r w:rsidRPr="003D2A48">
        <w:rPr>
          <w:rFonts w:cs="Arial"/>
          <w:sz w:val="20"/>
          <w:szCs w:val="20"/>
        </w:rPr>
        <w:t>Le maître d’ouvrage</w:t>
      </w:r>
      <w:r w:rsidR="00433793" w:rsidRPr="003D2A48">
        <w:rPr>
          <w:rFonts w:cs="Arial"/>
          <w:sz w:val="20"/>
          <w:szCs w:val="20"/>
        </w:rPr>
        <w:t xml:space="preserve"> se réserve le droit d’apporter des modifications au dossier de consultation </w:t>
      </w:r>
      <w:r w:rsidR="00433793" w:rsidRPr="00C55ADF">
        <w:rPr>
          <w:rFonts w:cs="Arial"/>
          <w:b/>
          <w:sz w:val="20"/>
          <w:szCs w:val="20"/>
          <w:u w:val="single"/>
        </w:rPr>
        <w:t>au plus tard 6 jours</w:t>
      </w:r>
      <w:r w:rsidR="00433793" w:rsidRPr="003D2A48">
        <w:rPr>
          <w:rFonts w:cs="Arial"/>
          <w:sz w:val="20"/>
          <w:szCs w:val="20"/>
        </w:rPr>
        <w:t xml:space="preserve"> avant la date limite fixée pour la remise des </w:t>
      </w:r>
      <w:r w:rsidR="00496F30" w:rsidRPr="003D2A48">
        <w:rPr>
          <w:rFonts w:cs="Arial"/>
          <w:sz w:val="20"/>
          <w:szCs w:val="20"/>
        </w:rPr>
        <w:t>offres</w:t>
      </w:r>
      <w:r w:rsidRPr="003D2A48">
        <w:rPr>
          <w:rFonts w:cs="Arial"/>
          <w:sz w:val="20"/>
          <w:szCs w:val="20"/>
        </w:rPr>
        <w:t>.</w:t>
      </w:r>
      <w:r w:rsidR="00433793" w:rsidRPr="003D2A48">
        <w:rPr>
          <w:rFonts w:cs="Arial"/>
          <w:sz w:val="20"/>
          <w:szCs w:val="20"/>
        </w:rPr>
        <w:t xml:space="preserve"> </w:t>
      </w:r>
      <w:r w:rsidRPr="003D2A48">
        <w:rPr>
          <w:rFonts w:cs="Arial"/>
          <w:sz w:val="20"/>
          <w:szCs w:val="20"/>
        </w:rPr>
        <w:t>L</w:t>
      </w:r>
      <w:r w:rsidR="00433793" w:rsidRPr="003D2A48">
        <w:rPr>
          <w:rFonts w:cs="Arial"/>
          <w:sz w:val="20"/>
          <w:szCs w:val="20"/>
        </w:rPr>
        <w:t>es candidats devront répondre sur la base du dossier ainsi modifié</w:t>
      </w:r>
      <w:r w:rsidR="00A55316" w:rsidRPr="003D2A48">
        <w:rPr>
          <w:rFonts w:cs="Arial"/>
          <w:sz w:val="20"/>
          <w:szCs w:val="20"/>
        </w:rPr>
        <w:t>,</w:t>
      </w:r>
      <w:r w:rsidR="00433793" w:rsidRPr="003D2A48">
        <w:rPr>
          <w:rFonts w:cs="Arial"/>
          <w:sz w:val="20"/>
          <w:szCs w:val="20"/>
        </w:rPr>
        <w:t xml:space="preserve"> sans pouvoir élever de réclamation. </w:t>
      </w:r>
    </w:p>
    <w:p w14:paraId="1586CA66" w14:textId="5901C2F1" w:rsidR="00F72D46" w:rsidRDefault="00433793" w:rsidP="00433793">
      <w:pPr>
        <w:rPr>
          <w:rFonts w:cs="Arial"/>
          <w:sz w:val="20"/>
          <w:szCs w:val="20"/>
        </w:rPr>
      </w:pPr>
      <w:r w:rsidRPr="003D2A48">
        <w:rPr>
          <w:rFonts w:cs="Arial"/>
          <w:sz w:val="20"/>
          <w:szCs w:val="20"/>
        </w:rPr>
        <w:t xml:space="preserve">Si, pendant l’étude du dossier par les candidats, la date limite fixée pour la remise des </w:t>
      </w:r>
      <w:r w:rsidR="00496F30" w:rsidRPr="003D2A48">
        <w:rPr>
          <w:rFonts w:cs="Arial"/>
          <w:sz w:val="20"/>
          <w:szCs w:val="20"/>
        </w:rPr>
        <w:t>offres</w:t>
      </w:r>
      <w:r w:rsidRPr="003D2A48">
        <w:rPr>
          <w:rFonts w:cs="Arial"/>
          <w:sz w:val="20"/>
          <w:szCs w:val="20"/>
        </w:rPr>
        <w:t xml:space="preserve"> est reportée, la disposition précédente est applicable en fonction de cette nouvelle date.</w:t>
      </w:r>
    </w:p>
    <w:p w14:paraId="33A078CF" w14:textId="77777777" w:rsidR="00C55ADF" w:rsidRPr="003D2A48" w:rsidRDefault="00C55ADF" w:rsidP="00433793">
      <w:pPr>
        <w:rPr>
          <w:rFonts w:cs="Arial"/>
          <w:sz w:val="20"/>
          <w:szCs w:val="20"/>
        </w:rPr>
      </w:pPr>
    </w:p>
    <w:p w14:paraId="76C26535" w14:textId="77777777" w:rsidR="00433793" w:rsidRPr="008E34E1" w:rsidRDefault="00433793" w:rsidP="00F75AA5">
      <w:pPr>
        <w:pStyle w:val="Paragraphedeliste"/>
        <w:numPr>
          <w:ilvl w:val="1"/>
          <w:numId w:val="14"/>
        </w:numPr>
        <w:spacing w:after="0"/>
        <w:ind w:left="426"/>
        <w:rPr>
          <w:b/>
          <w:sz w:val="20"/>
          <w:szCs w:val="20"/>
          <w:lang w:eastAsia="ar-SA"/>
        </w:rPr>
      </w:pPr>
      <w:bookmarkStart w:id="35" w:name="_Toc447121992"/>
      <w:bookmarkStart w:id="36" w:name="_Toc525294240"/>
      <w:r w:rsidRPr="008E34E1">
        <w:rPr>
          <w:b/>
          <w:sz w:val="20"/>
          <w:szCs w:val="20"/>
          <w:lang w:eastAsia="ar-SA"/>
        </w:rPr>
        <w:t>Renseignements complémentaires</w:t>
      </w:r>
      <w:bookmarkEnd w:id="35"/>
      <w:bookmarkEnd w:id="36"/>
    </w:p>
    <w:p w14:paraId="231D5360" w14:textId="77777777" w:rsidR="00C71AD1" w:rsidRPr="00C71AD1" w:rsidRDefault="00C71AD1" w:rsidP="00C71AD1">
      <w:pPr>
        <w:rPr>
          <w:sz w:val="20"/>
        </w:rPr>
      </w:pPr>
      <w:r w:rsidRPr="00C71AD1">
        <w:rPr>
          <w:sz w:val="20"/>
        </w:rPr>
        <w:t>Pour obtenir tous renseignements techniques complémentaires qui leur seraient nécessaires au cours de leur étude, les candidats devront faire parvenir, au plus tard 8 jours avant la date limite de remise des offres, une demande via :</w:t>
      </w:r>
    </w:p>
    <w:commentRangeStart w:id="37"/>
    <w:p w14:paraId="371445AB" w14:textId="525F3DA0" w:rsidR="00C71AD1" w:rsidRPr="00C71AD1" w:rsidRDefault="000F4627" w:rsidP="00C71AD1">
      <w:pPr>
        <w:rPr>
          <w:rFonts w:eastAsia="Times New Roman" w:cs="Arial"/>
          <w:color w:val="000000"/>
        </w:rPr>
      </w:pPr>
      <w:r>
        <w:fldChar w:fldCharType="begin"/>
      </w:r>
      <w:r>
        <w:instrText xml:space="preserve"> HYPERLINK "https://www.marches-publics.gouv.fr/?page=Entreprise.EntrepriseAdvancedSearch&amp;AllCons&amp;id=2780138&amp;orgAcronyme=a4n" </w:instrText>
      </w:r>
      <w:r>
        <w:fldChar w:fldCharType="separate"/>
      </w:r>
      <w:r w:rsidR="00C71AD1" w:rsidRPr="00334D6A">
        <w:rPr>
          <w:rStyle w:val="Lienhypertexte"/>
          <w:rFonts w:eastAsia="Times New Roman" w:cs="Arial"/>
          <w:sz w:val="20"/>
          <w:szCs w:val="20"/>
        </w:rPr>
        <w:t>https://www.marches-publics.gouv.fr/?page=Entreprise.EntrepriseAdvancedSearch&amp;AllCons&amp;id=2780138&amp;orgAcronyme=a4n</w:t>
      </w:r>
      <w:r>
        <w:rPr>
          <w:rStyle w:val="Lienhypertexte"/>
          <w:rFonts w:eastAsia="Times New Roman" w:cs="Arial"/>
          <w:sz w:val="20"/>
          <w:szCs w:val="20"/>
        </w:rPr>
        <w:fldChar w:fldCharType="end"/>
      </w:r>
      <w:commentRangeEnd w:id="37"/>
      <w:r>
        <w:rPr>
          <w:rStyle w:val="Marquedecommentaire"/>
        </w:rPr>
        <w:commentReference w:id="37"/>
      </w:r>
    </w:p>
    <w:p w14:paraId="7DBB7415" w14:textId="77777777" w:rsidR="008E34E1" w:rsidRPr="003D2A48" w:rsidRDefault="008E34E1" w:rsidP="00B36D9D">
      <w:pPr>
        <w:rPr>
          <w:sz w:val="20"/>
        </w:rPr>
      </w:pPr>
    </w:p>
    <w:p w14:paraId="2527A7A1" w14:textId="68F44961" w:rsidR="008E34E1" w:rsidRPr="008E34E1" w:rsidRDefault="008E34E1" w:rsidP="00F75AA5">
      <w:pPr>
        <w:pStyle w:val="Titre1"/>
        <w:numPr>
          <w:ilvl w:val="0"/>
          <w:numId w:val="8"/>
        </w:numPr>
        <w:spacing w:before="0" w:after="0" w:line="240" w:lineRule="auto"/>
        <w:ind w:left="426"/>
        <w:rPr>
          <w:rFonts w:cs="Arial"/>
          <w:color w:val="auto"/>
          <w:sz w:val="22"/>
          <w:szCs w:val="22"/>
        </w:rPr>
      </w:pPr>
      <w:bookmarkStart w:id="38" w:name="_Toc202794348"/>
      <w:r>
        <w:rPr>
          <w:rFonts w:cs="Arial"/>
          <w:color w:val="auto"/>
          <w:sz w:val="22"/>
          <w:szCs w:val="22"/>
        </w:rPr>
        <w:t>Conditions de la consultation</w:t>
      </w:r>
      <w:bookmarkEnd w:id="38"/>
    </w:p>
    <w:p w14:paraId="1E2BAFE3" w14:textId="77777777" w:rsidR="008E34E1" w:rsidRPr="008E34E1" w:rsidRDefault="008E34E1" w:rsidP="008E34E1">
      <w:pPr>
        <w:spacing w:after="0" w:line="240" w:lineRule="auto"/>
        <w:jc w:val="left"/>
        <w:rPr>
          <w:rFonts w:eastAsia="Times New Roman" w:cs="Arial"/>
          <w:sz w:val="20"/>
          <w:szCs w:val="20"/>
          <w:lang w:eastAsia="fr-FR"/>
        </w:rPr>
      </w:pPr>
    </w:p>
    <w:p w14:paraId="0D0751EA" w14:textId="351E2644" w:rsidR="008E34E1" w:rsidRPr="008E34E1" w:rsidRDefault="008E34E1" w:rsidP="00F75AA5">
      <w:pPr>
        <w:pStyle w:val="Paragraphedeliste"/>
        <w:numPr>
          <w:ilvl w:val="1"/>
          <w:numId w:val="15"/>
        </w:numPr>
        <w:spacing w:after="0"/>
        <w:ind w:left="426"/>
        <w:rPr>
          <w:b/>
          <w:sz w:val="20"/>
          <w:szCs w:val="20"/>
          <w:lang w:eastAsia="ar-SA"/>
        </w:rPr>
      </w:pPr>
      <w:bookmarkStart w:id="39" w:name="_Toc106778948"/>
      <w:r w:rsidRPr="008E34E1">
        <w:rPr>
          <w:b/>
          <w:sz w:val="20"/>
          <w:szCs w:val="20"/>
          <w:lang w:eastAsia="ar-SA"/>
        </w:rPr>
        <w:t>Modalités relatives à la cotraitance</w:t>
      </w:r>
      <w:bookmarkEnd w:id="39"/>
      <w:r w:rsidRPr="008E34E1">
        <w:rPr>
          <w:b/>
          <w:sz w:val="20"/>
          <w:szCs w:val="20"/>
          <w:lang w:eastAsia="ar-SA"/>
        </w:rPr>
        <w:t xml:space="preserve"> </w:t>
      </w:r>
    </w:p>
    <w:p w14:paraId="2145C8EE" w14:textId="77777777" w:rsidR="008E34E1" w:rsidRPr="008E34E1" w:rsidRDefault="008E34E1" w:rsidP="008E34E1">
      <w:pPr>
        <w:spacing w:after="0" w:line="240" w:lineRule="auto"/>
        <w:rPr>
          <w:rFonts w:eastAsia="Times New Roman" w:cs="Arial"/>
          <w:sz w:val="20"/>
          <w:szCs w:val="20"/>
          <w:lang w:eastAsia="fr-FR"/>
        </w:rPr>
      </w:pPr>
      <w:r w:rsidRPr="008E34E1">
        <w:rPr>
          <w:rFonts w:eastAsia="Times New Roman" w:cs="Arial"/>
          <w:sz w:val="20"/>
          <w:szCs w:val="20"/>
          <w:lang w:eastAsia="fr-FR"/>
        </w:rPr>
        <w:t xml:space="preserve">Le mandataire peut seul présenter la candidature et l’offre au nom et pour le compte du groupement s’il produit les pouvoirs nécessaires pour représenter l’ensemble des co-traitants au stade de la procédure de passation du marché. </w:t>
      </w:r>
    </w:p>
    <w:p w14:paraId="0D3A1D51" w14:textId="77777777" w:rsidR="008E34E1" w:rsidRPr="008E34E1" w:rsidRDefault="008E34E1" w:rsidP="008E34E1">
      <w:pPr>
        <w:spacing w:after="0" w:line="240" w:lineRule="auto"/>
        <w:jc w:val="left"/>
        <w:rPr>
          <w:rFonts w:eastAsia="Times New Roman" w:cs="Arial"/>
          <w:sz w:val="20"/>
          <w:szCs w:val="20"/>
          <w:lang w:eastAsia="fr-FR"/>
        </w:rPr>
      </w:pPr>
    </w:p>
    <w:p w14:paraId="09837183" w14:textId="77777777" w:rsidR="008E34E1" w:rsidRPr="008E34E1" w:rsidRDefault="008E34E1" w:rsidP="008E34E1">
      <w:pPr>
        <w:spacing w:after="0" w:line="240" w:lineRule="auto"/>
        <w:rPr>
          <w:rFonts w:eastAsia="Times New Roman" w:cs="Arial"/>
          <w:sz w:val="20"/>
          <w:szCs w:val="20"/>
          <w:lang w:eastAsia="fr-FR"/>
        </w:rPr>
      </w:pPr>
      <w:r w:rsidRPr="008E34E1">
        <w:rPr>
          <w:rFonts w:eastAsia="Times New Roman" w:cs="Arial"/>
          <w:sz w:val="20"/>
          <w:szCs w:val="20"/>
          <w:lang w:eastAsia="fr-FR"/>
        </w:rPr>
        <w:t>Toutefois, en cas de groupement conjoint, il est demandé que le mandataire du groupement soit solidaire pour l’exécution du marché de chacun des membres du groupement pour ses obligations contractuelles à l’égard du pouvoir adjudicateur. Il s’agit pour le maitre d’ouvrage de sécuriser l’exécution des prestations.</w:t>
      </w:r>
    </w:p>
    <w:p w14:paraId="12A67434" w14:textId="77777777" w:rsidR="008E34E1" w:rsidRPr="008E34E1" w:rsidRDefault="008E34E1" w:rsidP="008E34E1">
      <w:pPr>
        <w:spacing w:after="0" w:line="240" w:lineRule="auto"/>
        <w:jc w:val="left"/>
        <w:rPr>
          <w:rFonts w:eastAsia="Times New Roman" w:cs="Arial"/>
          <w:sz w:val="20"/>
          <w:szCs w:val="20"/>
          <w:lang w:eastAsia="fr-FR"/>
        </w:rPr>
      </w:pPr>
    </w:p>
    <w:p w14:paraId="16C4988E" w14:textId="77777777" w:rsidR="008E34E1" w:rsidRPr="008E34E1" w:rsidRDefault="008E34E1" w:rsidP="008E34E1">
      <w:pPr>
        <w:spacing w:line="240" w:lineRule="auto"/>
        <w:rPr>
          <w:rFonts w:eastAsia="Times New Roman" w:cs="Arial"/>
          <w:sz w:val="20"/>
          <w:szCs w:val="20"/>
          <w:lang w:eastAsia="fr-FR"/>
        </w:rPr>
      </w:pPr>
      <w:r w:rsidRPr="008E34E1">
        <w:rPr>
          <w:rFonts w:eastAsia="Times New Roman" w:cs="Arial"/>
          <w:sz w:val="20"/>
          <w:szCs w:val="20"/>
          <w:lang w:eastAsia="fr-FR"/>
        </w:rPr>
        <w:t>Si le groupement attributaire du marché est d’une forme différente, il devra assurer sa transformation pour se conformer aux souhaits indiqués ci-dessus.</w:t>
      </w:r>
    </w:p>
    <w:p w14:paraId="0F1D32C4" w14:textId="77777777" w:rsidR="008E34E1" w:rsidRPr="008E34E1" w:rsidRDefault="008E34E1" w:rsidP="008E34E1">
      <w:pPr>
        <w:spacing w:line="240" w:lineRule="auto"/>
        <w:rPr>
          <w:rFonts w:eastAsia="Times New Roman" w:cs="Arial"/>
          <w:color w:val="FF0000"/>
          <w:sz w:val="20"/>
          <w:szCs w:val="20"/>
          <w:lang w:eastAsia="fr-FR"/>
        </w:rPr>
      </w:pPr>
      <w:r w:rsidRPr="008E34E1">
        <w:rPr>
          <w:rFonts w:eastAsia="Times New Roman" w:cs="Arial"/>
          <w:sz w:val="20"/>
          <w:szCs w:val="20"/>
          <w:lang w:eastAsia="fr-FR"/>
        </w:rPr>
        <w:t>La forme en groupement conjoint se justifie par la diversité des compétences demandées et des missions exigées qui restent très spécialisées. Chacun des cotraitants, doit se trouver ainsi engagé que pour la partie du marché qu'il exécute. La responsabilité du mandataire permet de garantir la bonne exécution de la globalité de la mission et ainsi en cas de défaillance d’un cotraitant, proposer au maître d’ouvrage les solutions pour y remédier</w:t>
      </w:r>
      <w:r w:rsidRPr="008E34E1">
        <w:rPr>
          <w:rFonts w:eastAsia="Times New Roman" w:cs="Arial"/>
          <w:color w:val="FF0000"/>
          <w:sz w:val="20"/>
          <w:szCs w:val="20"/>
          <w:lang w:eastAsia="fr-FR"/>
        </w:rPr>
        <w:t>.</w:t>
      </w:r>
    </w:p>
    <w:p w14:paraId="6E313F00" w14:textId="77777777" w:rsidR="008E34E1" w:rsidRPr="008E34E1" w:rsidRDefault="008E34E1" w:rsidP="00C55ADF">
      <w:pPr>
        <w:spacing w:after="0" w:line="240" w:lineRule="auto"/>
        <w:rPr>
          <w:rFonts w:eastAsia="Times New Roman" w:cs="Arial"/>
          <w:sz w:val="20"/>
          <w:szCs w:val="20"/>
          <w:lang w:eastAsia="fr-FR"/>
        </w:rPr>
      </w:pPr>
      <w:r w:rsidRPr="008E34E1">
        <w:rPr>
          <w:rFonts w:eastAsia="Times New Roman" w:cs="Arial"/>
          <w:sz w:val="20"/>
          <w:szCs w:val="20"/>
          <w:lang w:eastAsia="fr-FR"/>
        </w:rPr>
        <w:t>La composition d’un groupement ne peut être modifiée entre la date de remise des candidatures et la date de signature du marché public que dans les cas cités à l’article R.2142-26 du code de la commande publique.</w:t>
      </w:r>
    </w:p>
    <w:p w14:paraId="724ACCDF" w14:textId="77777777" w:rsidR="008E34E1" w:rsidRPr="008E34E1" w:rsidRDefault="008E34E1" w:rsidP="008E34E1">
      <w:pPr>
        <w:spacing w:after="0" w:line="240" w:lineRule="auto"/>
        <w:jc w:val="left"/>
        <w:rPr>
          <w:rFonts w:eastAsia="Times New Roman" w:cs="Arial"/>
          <w:sz w:val="20"/>
          <w:szCs w:val="20"/>
          <w:lang w:eastAsia="fr-FR"/>
        </w:rPr>
      </w:pPr>
    </w:p>
    <w:p w14:paraId="3AA27A2D" w14:textId="77777777" w:rsidR="008E34E1" w:rsidRPr="008E34E1" w:rsidRDefault="008E34E1" w:rsidP="008E34E1">
      <w:pPr>
        <w:spacing w:line="240" w:lineRule="auto"/>
        <w:rPr>
          <w:rFonts w:eastAsia="Times New Roman" w:cs="Arial"/>
          <w:sz w:val="20"/>
          <w:szCs w:val="20"/>
          <w:lang w:eastAsia="fr-FR"/>
        </w:rPr>
      </w:pPr>
      <w:r w:rsidRPr="008E34E1">
        <w:rPr>
          <w:rFonts w:eastAsia="Times New Roman" w:cs="Arial"/>
          <w:sz w:val="20"/>
          <w:szCs w:val="20"/>
          <w:lang w:eastAsia="fr-FR"/>
        </w:rPr>
        <w:t>Il est interdit aux candidats de présenter pour le même marché plusieurs candidatures en agissant soit comme candidats individuels soit comme membres d’un groupement. La participation à plusieurs groupements, pour un même marché, est interdite.</w:t>
      </w:r>
    </w:p>
    <w:p w14:paraId="0635F13C" w14:textId="77777777" w:rsidR="008E34E1" w:rsidRPr="008E34E1" w:rsidRDefault="008E34E1" w:rsidP="008E34E1">
      <w:pPr>
        <w:spacing w:after="0" w:line="240" w:lineRule="auto"/>
        <w:ind w:left="720"/>
        <w:jc w:val="left"/>
        <w:rPr>
          <w:rFonts w:eastAsia="Times New Roman" w:cs="Arial"/>
          <w:color w:val="00B050"/>
          <w:sz w:val="20"/>
          <w:szCs w:val="20"/>
          <w:lang w:eastAsia="fr-FR"/>
        </w:rPr>
      </w:pPr>
    </w:p>
    <w:p w14:paraId="557BC984" w14:textId="56165FA5" w:rsidR="00F72D46" w:rsidRDefault="008E34E1" w:rsidP="00F75AA5">
      <w:pPr>
        <w:pStyle w:val="Paragraphedeliste"/>
        <w:numPr>
          <w:ilvl w:val="1"/>
          <w:numId w:val="15"/>
        </w:numPr>
        <w:spacing w:after="0"/>
        <w:ind w:left="426"/>
        <w:rPr>
          <w:b/>
          <w:sz w:val="20"/>
          <w:szCs w:val="20"/>
          <w:lang w:eastAsia="ar-SA"/>
        </w:rPr>
      </w:pPr>
      <w:r>
        <w:rPr>
          <w:b/>
          <w:sz w:val="20"/>
          <w:szCs w:val="20"/>
          <w:lang w:eastAsia="ar-SA"/>
        </w:rPr>
        <w:lastRenderedPageBreak/>
        <w:t>Présentation des candidatures et des offres</w:t>
      </w:r>
    </w:p>
    <w:p w14:paraId="2B51B176" w14:textId="77777777" w:rsidR="00C71AD1" w:rsidRDefault="00C71AD1" w:rsidP="00C71AD1">
      <w:pPr>
        <w:spacing w:after="0"/>
        <w:rPr>
          <w:b/>
          <w:sz w:val="20"/>
          <w:szCs w:val="20"/>
          <w:lang w:eastAsia="ar-SA"/>
        </w:rPr>
      </w:pPr>
    </w:p>
    <w:p w14:paraId="7811CE23"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Les candidats peuvent télécharger le dossier de consultation à l’adresse suivante :</w:t>
      </w:r>
    </w:p>
    <w:commentRangeStart w:id="40"/>
    <w:p w14:paraId="5E1DFF7C" w14:textId="77777777" w:rsidR="00C71AD1" w:rsidRPr="008D458E" w:rsidRDefault="000F4627" w:rsidP="00C71AD1">
      <w:pPr>
        <w:jc w:val="center"/>
        <w:rPr>
          <w:rFonts w:eastAsia="Times New Roman" w:cs="Arial"/>
          <w:color w:val="000000"/>
          <w:sz w:val="20"/>
          <w:szCs w:val="20"/>
        </w:rPr>
      </w:pPr>
      <w:r>
        <w:fldChar w:fldCharType="begin"/>
      </w:r>
      <w:r>
        <w:instrText xml:space="preserve"> HYPERLINK "https://www.marches-publics.gouv.fr/?page=Entreprise.EntrepriseAdvancedSearch&amp;AllCons&amp;id=2780138&amp;orgAcronyme=a4n" </w:instrText>
      </w:r>
      <w:r>
        <w:fldChar w:fldCharType="separate"/>
      </w:r>
      <w:r w:rsidR="00C71AD1" w:rsidRPr="008D458E">
        <w:rPr>
          <w:rStyle w:val="Lienhypertexte"/>
          <w:rFonts w:eastAsia="Times New Roman" w:cs="Arial"/>
          <w:sz w:val="20"/>
          <w:szCs w:val="20"/>
        </w:rPr>
        <w:t>https://www.marches-publics.gouv.fr/?page=Entreprise.EntrepriseAdvancedSearch&amp;AllCons&amp;id=2780138&amp;orgAcronyme=a4n</w:t>
      </w:r>
      <w:r>
        <w:rPr>
          <w:rStyle w:val="Lienhypertexte"/>
          <w:rFonts w:eastAsia="Times New Roman" w:cs="Arial"/>
          <w:sz w:val="20"/>
          <w:szCs w:val="20"/>
        </w:rPr>
        <w:fldChar w:fldCharType="end"/>
      </w:r>
      <w:commentRangeEnd w:id="40"/>
      <w:r>
        <w:rPr>
          <w:rStyle w:val="Marquedecommentaire"/>
        </w:rPr>
        <w:commentReference w:id="40"/>
      </w:r>
    </w:p>
    <w:p w14:paraId="3FDF321B"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 xml:space="preserve">Il est recommandé au candidat de s’identifier afin de pouvoir être informé des modifications de détail susceptibles d’être apportées au dossier de consultation. L’adresse indiquée sur la plateforme de dématérialisation devra être valide. </w:t>
      </w:r>
    </w:p>
    <w:p w14:paraId="70920B86" w14:textId="77777777" w:rsidR="00C71AD1" w:rsidRPr="008E34E1" w:rsidRDefault="00C71AD1" w:rsidP="00C71AD1">
      <w:pPr>
        <w:spacing w:after="0" w:line="240" w:lineRule="auto"/>
        <w:ind w:left="1702" w:right="-142" w:hanging="284"/>
        <w:rPr>
          <w:rFonts w:eastAsia="Times New Roman" w:cs="Arial"/>
          <w:sz w:val="20"/>
          <w:szCs w:val="20"/>
          <w:lang w:eastAsia="fr-FR"/>
        </w:rPr>
      </w:pPr>
    </w:p>
    <w:p w14:paraId="2DD10C17"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Si le candidat ne s’identifie pas, le maître d’ouvrage ou son représentant ne pourra pas être tenu responsable de la non-diffusion d’informations complémentaires et des réponses aux questions éventuelles. Cette absence de diffusion est susceptible d’entraîner l’irrecevabilité de l’offre.</w:t>
      </w:r>
    </w:p>
    <w:p w14:paraId="47C9A44C" w14:textId="77777777" w:rsidR="00C71AD1" w:rsidRPr="008E34E1" w:rsidRDefault="00C71AD1" w:rsidP="00C71AD1">
      <w:pPr>
        <w:spacing w:after="0" w:line="240" w:lineRule="auto"/>
        <w:ind w:left="1702" w:right="-142" w:hanging="284"/>
        <w:rPr>
          <w:rFonts w:eastAsia="Times New Roman" w:cs="Arial"/>
          <w:sz w:val="20"/>
          <w:szCs w:val="20"/>
          <w:lang w:eastAsia="fr-FR"/>
        </w:rPr>
      </w:pPr>
    </w:p>
    <w:p w14:paraId="1DB0DE90"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 xml:space="preserve">En cas de modification du cahier des charges, un mail est adressé par la plateforme de dématérialisation aux candidats ayant retiré le dossier. Il est de la responsabilité des candidats de retirer les pièces modifiées et de les prendre en compte dans leur proposition. </w:t>
      </w:r>
    </w:p>
    <w:p w14:paraId="255703D2" w14:textId="77777777" w:rsidR="00C71AD1" w:rsidRPr="008E34E1" w:rsidRDefault="00C71AD1" w:rsidP="00C71AD1">
      <w:pPr>
        <w:spacing w:after="0" w:line="240" w:lineRule="auto"/>
        <w:ind w:right="-142"/>
        <w:rPr>
          <w:rFonts w:eastAsia="Times New Roman" w:cs="Arial"/>
          <w:sz w:val="20"/>
          <w:szCs w:val="20"/>
          <w:lang w:eastAsia="fr-FR"/>
        </w:rPr>
      </w:pPr>
    </w:p>
    <w:p w14:paraId="163A4A09"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 xml:space="preserve">Les candidats auront à produire un dossier complet rédigé en français comprenant les pièces énumérées ci-après. </w:t>
      </w:r>
    </w:p>
    <w:p w14:paraId="5536FE54" w14:textId="77777777" w:rsidR="00C71AD1" w:rsidRPr="008E34E1" w:rsidRDefault="00C71AD1" w:rsidP="00C71AD1">
      <w:pPr>
        <w:spacing w:after="0" w:line="240" w:lineRule="auto"/>
        <w:ind w:right="-142"/>
        <w:rPr>
          <w:rFonts w:eastAsia="Times New Roman" w:cs="Arial"/>
          <w:sz w:val="20"/>
          <w:szCs w:val="20"/>
          <w:lang w:eastAsia="fr-FR"/>
        </w:rPr>
      </w:pPr>
      <w:r w:rsidRPr="008E34E1">
        <w:rPr>
          <w:rFonts w:eastAsia="Times New Roman" w:cs="Arial"/>
          <w:sz w:val="20"/>
          <w:szCs w:val="20"/>
          <w:lang w:eastAsia="fr-FR"/>
        </w:rPr>
        <w:t xml:space="preserve"> </w:t>
      </w:r>
    </w:p>
    <w:p w14:paraId="39C7CC29" w14:textId="77777777" w:rsidR="00C71AD1" w:rsidRPr="008E34E1" w:rsidRDefault="00C71AD1" w:rsidP="00C71AD1">
      <w:pPr>
        <w:spacing w:after="0"/>
        <w:rPr>
          <w:b/>
          <w:sz w:val="20"/>
          <w:szCs w:val="20"/>
          <w:lang w:eastAsia="ar-SA"/>
        </w:rPr>
      </w:pPr>
    </w:p>
    <w:p w14:paraId="40F00D19" w14:textId="77777777" w:rsidR="00C71AD1" w:rsidRPr="003D2A48" w:rsidRDefault="00C71AD1" w:rsidP="00C71AD1">
      <w:pPr>
        <w:rPr>
          <w:rFonts w:cs="Arial"/>
          <w:sz w:val="20"/>
        </w:rPr>
      </w:pPr>
      <w:r w:rsidRPr="003D2A48">
        <w:rPr>
          <w:rFonts w:cs="Arial"/>
          <w:sz w:val="20"/>
        </w:rPr>
        <w:t xml:space="preserve">Conformément à la loi n°94-665 du 4 août 1994 relative à l’emploi de la langue française, les documents fournis par le candidat en réponse à la présente consultation seront rédigés en langue française. </w:t>
      </w:r>
    </w:p>
    <w:p w14:paraId="54334781" w14:textId="77777777" w:rsidR="00C71AD1" w:rsidRPr="003D2A48" w:rsidRDefault="00C71AD1" w:rsidP="00C71AD1">
      <w:pPr>
        <w:rPr>
          <w:rFonts w:cs="Arial"/>
          <w:sz w:val="20"/>
        </w:rPr>
      </w:pPr>
      <w:r w:rsidRPr="003D2A48">
        <w:rPr>
          <w:rFonts w:cs="Arial"/>
          <w:sz w:val="20"/>
        </w:rPr>
        <w:t>Dans l’hypothèse où le candidat étranger produirait un document émanant d’une administration de son pays d’origine, ce document devra être accompagné de la traduction en langue française.</w:t>
      </w:r>
    </w:p>
    <w:p w14:paraId="4E4B0E62" w14:textId="77777777" w:rsidR="00C71AD1" w:rsidRPr="003D2A48" w:rsidRDefault="00C71AD1" w:rsidP="00C71AD1">
      <w:pPr>
        <w:rPr>
          <w:rFonts w:cs="Arial"/>
          <w:sz w:val="20"/>
        </w:rPr>
      </w:pPr>
      <w:r w:rsidRPr="003D2A48">
        <w:rPr>
          <w:rFonts w:cs="Arial"/>
          <w:sz w:val="20"/>
        </w:rPr>
        <w:t xml:space="preserve">Les candidats ne sont pas tenus de fournir les documents justificatifs à condition que figurent dans le dossier de consultation toutes les informations nécessaires à la consultation du système électronique ou de l’espace de stockage numérique mettant à disposition les pièces et que l'accès à ceux-ci soit d’accès gratuit pour l’acheteur.  </w:t>
      </w:r>
    </w:p>
    <w:p w14:paraId="30739C5F" w14:textId="77777777" w:rsidR="00C71AD1" w:rsidRPr="003D2A48" w:rsidRDefault="00C71AD1" w:rsidP="00C71AD1">
      <w:pPr>
        <w:rPr>
          <w:rFonts w:cs="Arial"/>
          <w:bCs/>
          <w:sz w:val="20"/>
        </w:rPr>
      </w:pPr>
      <w:r w:rsidRPr="003D2A48">
        <w:rPr>
          <w:rFonts w:cs="Arial"/>
          <w:bCs/>
          <w:sz w:val="20"/>
        </w:rPr>
        <w:t>Lors du dépôt, le candidat doit spécifier si le document est accessible ou non pour l’acheteur public.</w:t>
      </w:r>
    </w:p>
    <w:p w14:paraId="5E42A906" w14:textId="77777777" w:rsidR="00C71AD1" w:rsidRPr="003D2A48" w:rsidRDefault="00C71AD1" w:rsidP="00C71AD1">
      <w:pPr>
        <w:rPr>
          <w:rFonts w:cs="Arial"/>
          <w:sz w:val="20"/>
        </w:rPr>
      </w:pPr>
      <w:r w:rsidRPr="003D2A48">
        <w:rPr>
          <w:rFonts w:cs="Arial"/>
          <w:bCs/>
          <w:sz w:val="20"/>
        </w:rPr>
        <w:t>Nous attirons l’attention du candidat sur la date de validité des documents concernés : ils doivent être mis à jour par le candidat, aucune mise à jour automatique n’étant prévue dans l’espace documentaire de l’entreprise. </w:t>
      </w:r>
    </w:p>
    <w:p w14:paraId="3E5B3414" w14:textId="77777777" w:rsidR="00C71AD1" w:rsidRPr="003D2A48" w:rsidRDefault="00C71AD1" w:rsidP="00C71AD1">
      <w:pPr>
        <w:rPr>
          <w:rFonts w:cs="Arial"/>
          <w:i/>
          <w:sz w:val="20"/>
        </w:rPr>
      </w:pPr>
      <w:r w:rsidRPr="003D2A48">
        <w:rPr>
          <w:rFonts w:cs="Arial"/>
          <w:i/>
          <w:sz w:val="20"/>
        </w:rPr>
        <w:t xml:space="preserve">La SEMCODA, mandataire de l’EPA MASSE DES DOUANES, utilise pour la transmission des documents justificatifs et autres moyens de preuve de l’absence de motifs d’exclusion mentionnés aux articles R. 2143-6 à R.2143-16 du Code de la commande publique la </w:t>
      </w:r>
      <w:r w:rsidRPr="003D2A48">
        <w:rPr>
          <w:rFonts w:cs="Arial"/>
          <w:i/>
          <w:sz w:val="20"/>
          <w:u w:val="single"/>
        </w:rPr>
        <w:t>plateforme e-attestations</w:t>
      </w:r>
      <w:r w:rsidRPr="003D2A48">
        <w:rPr>
          <w:rFonts w:cs="Arial"/>
          <w:i/>
          <w:sz w:val="20"/>
        </w:rPr>
        <w:t xml:space="preserve"> dont l’accès est gratuit pour les entreprises (</w:t>
      </w:r>
      <w:hyperlink r:id="rId16" w:history="1">
        <w:r w:rsidRPr="003D2A48">
          <w:rPr>
            <w:rStyle w:val="Lienhypertexte"/>
            <w:rFonts w:cs="Arial"/>
            <w:i/>
            <w:color w:val="auto"/>
            <w:sz w:val="20"/>
          </w:rPr>
          <w:t>https://declarants.e-attestations.com/EAttestationsFO/fo/E-Attestations.html</w:t>
        </w:r>
      </w:hyperlink>
      <w:r w:rsidRPr="003D2A48">
        <w:rPr>
          <w:rFonts w:cs="Arial"/>
          <w:i/>
          <w:sz w:val="20"/>
        </w:rPr>
        <w:t xml:space="preserve">). </w:t>
      </w:r>
    </w:p>
    <w:p w14:paraId="4BE9C87E" w14:textId="77777777" w:rsidR="00C71AD1" w:rsidRPr="003D2A48" w:rsidRDefault="00C71AD1" w:rsidP="00C71AD1">
      <w:pPr>
        <w:rPr>
          <w:rFonts w:cs="Arial"/>
          <w:i/>
          <w:sz w:val="20"/>
        </w:rPr>
      </w:pPr>
      <w:r w:rsidRPr="003D2A48">
        <w:rPr>
          <w:rFonts w:cs="Arial"/>
          <w:i/>
          <w:sz w:val="20"/>
        </w:rPr>
        <w:t>Il sera demandé à l’attributaire pressenti de déposer lesdits documents sur la plateforme. Dans le cas où ce dernier n’est pas inscrit, il recevra une invitation par courriel contenant la clé d’inscription lui permettant de se créer un espace personnel de dépôt.</w:t>
      </w:r>
    </w:p>
    <w:p w14:paraId="62BD72D2" w14:textId="77777777" w:rsidR="00C71AD1" w:rsidRPr="003D2A48" w:rsidRDefault="00C71AD1" w:rsidP="00C71AD1">
      <w:pPr>
        <w:rPr>
          <w:rFonts w:cs="Arial"/>
          <w:i/>
          <w:sz w:val="20"/>
        </w:rPr>
      </w:pPr>
      <w:r w:rsidRPr="003D2A48">
        <w:rPr>
          <w:rFonts w:cs="Arial"/>
          <w:i/>
          <w:sz w:val="20"/>
        </w:rPr>
        <w:t>Il est précisé que l’attributaire est tenu de renseigner une adresse courriel de contact régulièrement consultée lui permettant d’être informé de l’expiration des documents déposés, afin de pouvoir déposer les nouveaux documents valides.</w:t>
      </w:r>
    </w:p>
    <w:p w14:paraId="603F3DCD" w14:textId="77777777" w:rsidR="00971151" w:rsidRDefault="00971151" w:rsidP="00433793">
      <w:pPr>
        <w:rPr>
          <w:rFonts w:cs="Arial"/>
          <w:i/>
          <w:sz w:val="20"/>
        </w:rPr>
      </w:pPr>
    </w:p>
    <w:p w14:paraId="5C398333" w14:textId="16267C3A" w:rsidR="00433793" w:rsidRPr="008E34E1" w:rsidRDefault="00914501" w:rsidP="00F75AA5">
      <w:pPr>
        <w:pStyle w:val="Paragraphedeliste"/>
        <w:numPr>
          <w:ilvl w:val="2"/>
          <w:numId w:val="15"/>
        </w:numPr>
        <w:spacing w:after="0"/>
        <w:ind w:left="709"/>
        <w:rPr>
          <w:b/>
          <w:sz w:val="20"/>
          <w:szCs w:val="20"/>
          <w:lang w:eastAsia="ar-SA"/>
        </w:rPr>
      </w:pPr>
      <w:r w:rsidRPr="008E34E1">
        <w:rPr>
          <w:b/>
          <w:bCs/>
          <w:sz w:val="20"/>
          <w:szCs w:val="20"/>
          <w:lang w:eastAsia="ar-SA"/>
        </w:rPr>
        <w:t>Pièces de la candidature</w:t>
      </w:r>
    </w:p>
    <w:p w14:paraId="5D7876D7" w14:textId="31DD5480" w:rsidR="00A55316" w:rsidRDefault="00A55316" w:rsidP="00A55316">
      <w:pPr>
        <w:rPr>
          <w:b/>
          <w:sz w:val="20"/>
        </w:rPr>
      </w:pPr>
      <w:r w:rsidRPr="003D2A48">
        <w:rPr>
          <w:b/>
          <w:sz w:val="20"/>
        </w:rPr>
        <w:t>La candidature devra comporter les pièces suivantes sous peine d’irrégularité</w:t>
      </w:r>
      <w:r w:rsidR="00E36814" w:rsidRPr="003D2A48">
        <w:rPr>
          <w:b/>
          <w:sz w:val="20"/>
        </w:rPr>
        <w:t>.</w:t>
      </w:r>
    </w:p>
    <w:tbl>
      <w:tblPr>
        <w:tblStyle w:val="Grilledutableau2"/>
        <w:tblW w:w="10060" w:type="dxa"/>
        <w:tblLook w:val="04A0" w:firstRow="1" w:lastRow="0" w:firstColumn="1" w:lastColumn="0" w:noHBand="0" w:noVBand="1"/>
      </w:tblPr>
      <w:tblGrid>
        <w:gridCol w:w="1980"/>
        <w:gridCol w:w="6379"/>
        <w:gridCol w:w="1701"/>
      </w:tblGrid>
      <w:tr w:rsidR="005A5E51" w:rsidRPr="005A5E51" w14:paraId="5D15BD1A" w14:textId="77777777" w:rsidTr="001C56F1">
        <w:tc>
          <w:tcPr>
            <w:tcW w:w="1980" w:type="dxa"/>
            <w:shd w:val="clear" w:color="auto" w:fill="A6A6A6" w:themeFill="background1" w:themeFillShade="A6"/>
          </w:tcPr>
          <w:p w14:paraId="6EB8F19D" w14:textId="77777777" w:rsidR="005A5E51" w:rsidRPr="005A5E51" w:rsidRDefault="005A5E51" w:rsidP="005A5E51">
            <w:pPr>
              <w:spacing w:after="0" w:line="230" w:lineRule="auto"/>
              <w:ind w:right="-142"/>
              <w:rPr>
                <w:rFonts w:cs="Arial"/>
                <w:b/>
                <w:sz w:val="18"/>
                <w:szCs w:val="18"/>
              </w:rPr>
            </w:pPr>
            <w:bookmarkStart w:id="41" w:name="_Hlk73545783"/>
            <w:r w:rsidRPr="005A5E51">
              <w:rPr>
                <w:rFonts w:cs="Arial"/>
                <w:b/>
                <w:sz w:val="18"/>
                <w:szCs w:val="18"/>
              </w:rPr>
              <w:lastRenderedPageBreak/>
              <w:t>Pièce</w:t>
            </w:r>
          </w:p>
        </w:tc>
        <w:tc>
          <w:tcPr>
            <w:tcW w:w="6379" w:type="dxa"/>
            <w:shd w:val="clear" w:color="auto" w:fill="A6A6A6" w:themeFill="background1" w:themeFillShade="A6"/>
          </w:tcPr>
          <w:p w14:paraId="4819F4FE" w14:textId="77777777" w:rsidR="005A5E51" w:rsidRPr="005A5E51" w:rsidRDefault="005A5E51" w:rsidP="005A5E51">
            <w:pPr>
              <w:spacing w:after="0" w:line="230" w:lineRule="auto"/>
              <w:ind w:right="-142"/>
              <w:rPr>
                <w:rFonts w:cs="Arial"/>
                <w:b/>
                <w:sz w:val="18"/>
                <w:szCs w:val="18"/>
              </w:rPr>
            </w:pPr>
            <w:r w:rsidRPr="005A5E51">
              <w:rPr>
                <w:rFonts w:cs="Arial"/>
                <w:b/>
                <w:sz w:val="18"/>
                <w:szCs w:val="18"/>
              </w:rPr>
              <w:t>Description</w:t>
            </w:r>
          </w:p>
        </w:tc>
        <w:tc>
          <w:tcPr>
            <w:tcW w:w="1701" w:type="dxa"/>
            <w:shd w:val="clear" w:color="auto" w:fill="A6A6A6" w:themeFill="background1" w:themeFillShade="A6"/>
          </w:tcPr>
          <w:p w14:paraId="26D88FEA" w14:textId="77777777" w:rsidR="005A5E51" w:rsidRPr="005A5E51" w:rsidRDefault="005A5E51" w:rsidP="005A5E51">
            <w:pPr>
              <w:spacing w:after="0" w:line="230" w:lineRule="auto"/>
              <w:ind w:right="-142"/>
              <w:rPr>
                <w:rFonts w:cs="Arial"/>
                <w:b/>
                <w:sz w:val="18"/>
                <w:szCs w:val="18"/>
              </w:rPr>
            </w:pPr>
            <w:r w:rsidRPr="005A5E51">
              <w:rPr>
                <w:rFonts w:cs="Arial"/>
                <w:b/>
                <w:sz w:val="18"/>
                <w:szCs w:val="18"/>
              </w:rPr>
              <w:t>Elément attendu</w:t>
            </w:r>
          </w:p>
        </w:tc>
      </w:tr>
      <w:tr w:rsidR="005A5E51" w:rsidRPr="005A5E51" w14:paraId="47EF27CF" w14:textId="77777777" w:rsidTr="001C56F1">
        <w:tc>
          <w:tcPr>
            <w:tcW w:w="1980" w:type="dxa"/>
            <w:vAlign w:val="center"/>
          </w:tcPr>
          <w:p w14:paraId="26047805" w14:textId="77777777" w:rsidR="005A5E51" w:rsidRPr="005A5E51" w:rsidRDefault="005A5E51" w:rsidP="005A5E51">
            <w:pPr>
              <w:spacing w:after="0" w:line="230" w:lineRule="auto"/>
              <w:ind w:right="-142"/>
              <w:rPr>
                <w:rFonts w:cs="Arial"/>
                <w:sz w:val="18"/>
                <w:szCs w:val="18"/>
              </w:rPr>
            </w:pPr>
            <w:r w:rsidRPr="005A5E51">
              <w:rPr>
                <w:rFonts w:cs="Arial"/>
                <w:sz w:val="18"/>
                <w:szCs w:val="18"/>
              </w:rPr>
              <w:t>Acte de candidature</w:t>
            </w:r>
          </w:p>
        </w:tc>
        <w:tc>
          <w:tcPr>
            <w:tcW w:w="6379" w:type="dxa"/>
          </w:tcPr>
          <w:p w14:paraId="147D2F09" w14:textId="77777777" w:rsidR="005A5E51" w:rsidRPr="005A5E51" w:rsidRDefault="005A5E51" w:rsidP="005A5E51">
            <w:pPr>
              <w:spacing w:after="0" w:line="230" w:lineRule="auto"/>
              <w:ind w:right="219"/>
              <w:rPr>
                <w:rFonts w:cs="Arial"/>
                <w:sz w:val="18"/>
                <w:szCs w:val="18"/>
              </w:rPr>
            </w:pPr>
            <w:r w:rsidRPr="005A5E51">
              <w:rPr>
                <w:rFonts w:cs="Arial"/>
                <w:sz w:val="18"/>
                <w:szCs w:val="18"/>
              </w:rPr>
              <w:t xml:space="preserve">Document permettant d’identifier le candidat (dénomination sociale, adresse, forme juridique) accompagné du pouvoir de la personne physique habilité à le représenter. </w:t>
            </w:r>
          </w:p>
          <w:p w14:paraId="2182303B" w14:textId="77777777" w:rsidR="005A5E51" w:rsidRPr="005A5E51" w:rsidRDefault="005A5E51" w:rsidP="005A5E51">
            <w:pPr>
              <w:spacing w:after="0" w:line="230" w:lineRule="auto"/>
              <w:ind w:left="4" w:right="219"/>
              <w:rPr>
                <w:rFonts w:cs="Arial"/>
                <w:sz w:val="18"/>
                <w:szCs w:val="18"/>
              </w:rPr>
            </w:pPr>
            <w:r w:rsidRPr="005A5E51">
              <w:rPr>
                <w:rFonts w:cs="Arial"/>
                <w:sz w:val="18"/>
                <w:szCs w:val="18"/>
              </w:rPr>
              <w:t xml:space="preserve">En cas de groupement, le document doit indiquer la composition, la forme et le nom du mandataire. </w:t>
            </w:r>
          </w:p>
          <w:p w14:paraId="1A81179C" w14:textId="77777777" w:rsidR="005A5E51" w:rsidRPr="005A5E51" w:rsidRDefault="005A5E51" w:rsidP="005A5E51">
            <w:pPr>
              <w:spacing w:after="0" w:line="230" w:lineRule="auto"/>
              <w:ind w:right="219"/>
              <w:rPr>
                <w:rFonts w:cs="Arial"/>
                <w:sz w:val="18"/>
                <w:szCs w:val="18"/>
              </w:rPr>
            </w:pPr>
            <w:r w:rsidRPr="005A5E51">
              <w:rPr>
                <w:rFonts w:cs="Arial"/>
                <w:sz w:val="18"/>
                <w:szCs w:val="18"/>
              </w:rPr>
              <w:t>Elle doit être accompagnée de l'autorisation donnée au mandataire par les cotraitants d’agir au nom et pour le compte du groupement.</w:t>
            </w:r>
          </w:p>
        </w:tc>
        <w:tc>
          <w:tcPr>
            <w:tcW w:w="1701" w:type="dxa"/>
            <w:vAlign w:val="center"/>
          </w:tcPr>
          <w:p w14:paraId="65737CC8" w14:textId="77777777" w:rsidR="005A5E51" w:rsidRPr="005A5E51" w:rsidRDefault="005A5E51" w:rsidP="005A5E51">
            <w:pPr>
              <w:spacing w:after="0" w:line="230" w:lineRule="auto"/>
              <w:ind w:right="-142"/>
              <w:rPr>
                <w:rFonts w:cs="Arial"/>
                <w:sz w:val="18"/>
                <w:szCs w:val="18"/>
              </w:rPr>
            </w:pPr>
            <w:r w:rsidRPr="005A5E51">
              <w:rPr>
                <w:rFonts w:cs="Arial"/>
                <w:sz w:val="18"/>
                <w:szCs w:val="18"/>
              </w:rPr>
              <w:t>Formulaire DC1</w:t>
            </w:r>
            <w:r w:rsidRPr="005A5E51">
              <w:rPr>
                <w:rFonts w:cs="Arial"/>
                <w:sz w:val="18"/>
                <w:szCs w:val="18"/>
                <w:vertAlign w:val="superscript"/>
              </w:rPr>
              <w:footnoteReference w:id="1"/>
            </w:r>
          </w:p>
          <w:p w14:paraId="1A86FEF1" w14:textId="77777777" w:rsidR="005A5E51" w:rsidRPr="005A5E51" w:rsidRDefault="005A5E51" w:rsidP="005A5E51">
            <w:pPr>
              <w:spacing w:after="0" w:line="230" w:lineRule="auto"/>
              <w:ind w:right="-142"/>
              <w:rPr>
                <w:rFonts w:cs="Arial"/>
                <w:sz w:val="18"/>
                <w:szCs w:val="18"/>
              </w:rPr>
            </w:pPr>
            <w:r w:rsidRPr="005A5E51">
              <w:rPr>
                <w:rFonts w:cs="Arial"/>
                <w:sz w:val="18"/>
                <w:szCs w:val="18"/>
              </w:rPr>
              <w:t xml:space="preserve">Pouvoirs </w:t>
            </w:r>
          </w:p>
        </w:tc>
      </w:tr>
      <w:tr w:rsidR="005A5E51" w:rsidRPr="005A5E51" w14:paraId="7568A595" w14:textId="77777777" w:rsidTr="001C56F1">
        <w:tc>
          <w:tcPr>
            <w:tcW w:w="1980" w:type="dxa"/>
            <w:vAlign w:val="center"/>
          </w:tcPr>
          <w:p w14:paraId="3CD71C3F" w14:textId="77777777" w:rsidR="005A5E51" w:rsidRPr="005A5E51" w:rsidRDefault="005A5E51" w:rsidP="005A5E51">
            <w:pPr>
              <w:spacing w:after="0" w:line="230" w:lineRule="auto"/>
              <w:ind w:right="-142"/>
              <w:rPr>
                <w:rFonts w:cs="Arial"/>
                <w:sz w:val="18"/>
                <w:szCs w:val="18"/>
              </w:rPr>
            </w:pPr>
            <w:r w:rsidRPr="005A5E51">
              <w:rPr>
                <w:rFonts w:cs="Arial"/>
                <w:sz w:val="18"/>
                <w:szCs w:val="18"/>
              </w:rPr>
              <w:t xml:space="preserve">Redressement judiciaire </w:t>
            </w:r>
          </w:p>
        </w:tc>
        <w:tc>
          <w:tcPr>
            <w:tcW w:w="6379" w:type="dxa"/>
          </w:tcPr>
          <w:p w14:paraId="236373E1" w14:textId="77777777" w:rsidR="005A5E51" w:rsidRPr="005A5E51" w:rsidRDefault="005A5E51" w:rsidP="005A5E51">
            <w:pPr>
              <w:widowControl w:val="0"/>
              <w:autoSpaceDE w:val="0"/>
              <w:autoSpaceDN w:val="0"/>
              <w:adjustRightInd w:val="0"/>
              <w:spacing w:after="0" w:line="240" w:lineRule="auto"/>
              <w:ind w:right="219"/>
              <w:rPr>
                <w:rFonts w:cs="Arial"/>
                <w:sz w:val="18"/>
                <w:szCs w:val="18"/>
              </w:rPr>
            </w:pPr>
          </w:p>
          <w:p w14:paraId="39615428" w14:textId="77777777" w:rsidR="005A5E51" w:rsidRPr="005A5E51" w:rsidRDefault="005A5E51" w:rsidP="005A5E51">
            <w:pPr>
              <w:widowControl w:val="0"/>
              <w:autoSpaceDE w:val="0"/>
              <w:autoSpaceDN w:val="0"/>
              <w:adjustRightInd w:val="0"/>
              <w:spacing w:after="0" w:line="240" w:lineRule="auto"/>
              <w:ind w:right="219"/>
              <w:rPr>
                <w:rFonts w:cs="Arial"/>
                <w:sz w:val="18"/>
                <w:szCs w:val="18"/>
              </w:rPr>
            </w:pPr>
            <w:r w:rsidRPr="005A5E51">
              <w:rPr>
                <w:rFonts w:cs="Arial"/>
                <w:sz w:val="18"/>
                <w:szCs w:val="18"/>
              </w:rPr>
              <w:t>En cas de redressement judiciaire, bénéficier d’un plan de redressement ou justifier avoir été habilitées à poursuivre ses activités pendant la durée prévisible d'exécution du marché.</w:t>
            </w:r>
          </w:p>
          <w:p w14:paraId="58DF88C1" w14:textId="77777777" w:rsidR="005A5E51" w:rsidRPr="005A5E51" w:rsidRDefault="005A5E51" w:rsidP="005A5E51">
            <w:pPr>
              <w:widowControl w:val="0"/>
              <w:autoSpaceDE w:val="0"/>
              <w:autoSpaceDN w:val="0"/>
              <w:adjustRightInd w:val="0"/>
              <w:spacing w:after="0" w:line="240" w:lineRule="auto"/>
              <w:ind w:right="-142"/>
              <w:rPr>
                <w:rFonts w:cs="Arial"/>
                <w:sz w:val="18"/>
                <w:szCs w:val="18"/>
              </w:rPr>
            </w:pPr>
          </w:p>
        </w:tc>
        <w:tc>
          <w:tcPr>
            <w:tcW w:w="1701" w:type="dxa"/>
            <w:vAlign w:val="center"/>
          </w:tcPr>
          <w:p w14:paraId="128E3A8B" w14:textId="77777777" w:rsidR="005A5E51" w:rsidRPr="005A5E51" w:rsidRDefault="005A5E51" w:rsidP="005A5E51">
            <w:pPr>
              <w:spacing w:after="0" w:line="259" w:lineRule="auto"/>
              <w:contextualSpacing/>
              <w:rPr>
                <w:rFonts w:cs="Arial"/>
                <w:sz w:val="18"/>
                <w:szCs w:val="18"/>
              </w:rPr>
            </w:pPr>
            <w:r w:rsidRPr="005A5E51">
              <w:rPr>
                <w:rFonts w:cs="Arial"/>
                <w:sz w:val="18"/>
                <w:szCs w:val="18"/>
              </w:rPr>
              <w:t xml:space="preserve">Jugement ou autre document officiel </w:t>
            </w:r>
          </w:p>
        </w:tc>
      </w:tr>
      <w:tr w:rsidR="005A5E51" w:rsidRPr="005A5E51" w14:paraId="19BA2F4E" w14:textId="77777777" w:rsidTr="001C56F1">
        <w:tc>
          <w:tcPr>
            <w:tcW w:w="1980" w:type="dxa"/>
            <w:vAlign w:val="center"/>
          </w:tcPr>
          <w:p w14:paraId="4AA54315" w14:textId="77777777" w:rsidR="005A5E51" w:rsidRPr="005A5E51" w:rsidRDefault="005A5E51" w:rsidP="005A5E51">
            <w:pPr>
              <w:spacing w:after="0" w:line="230" w:lineRule="auto"/>
              <w:ind w:right="-142"/>
              <w:rPr>
                <w:rFonts w:cs="Arial"/>
                <w:sz w:val="18"/>
                <w:szCs w:val="18"/>
              </w:rPr>
            </w:pPr>
            <w:r w:rsidRPr="005A5E51">
              <w:rPr>
                <w:rFonts w:cs="Arial"/>
                <w:sz w:val="18"/>
                <w:szCs w:val="18"/>
              </w:rPr>
              <w:t xml:space="preserve">Responsabilité </w:t>
            </w:r>
          </w:p>
        </w:tc>
        <w:tc>
          <w:tcPr>
            <w:tcW w:w="6379" w:type="dxa"/>
          </w:tcPr>
          <w:p w14:paraId="410B6381" w14:textId="77777777" w:rsidR="005A5E51" w:rsidRPr="005A5E51" w:rsidRDefault="005A5E51" w:rsidP="005A5E51">
            <w:pPr>
              <w:spacing w:after="0" w:line="230" w:lineRule="auto"/>
              <w:ind w:right="-142"/>
              <w:rPr>
                <w:rFonts w:cs="Arial"/>
                <w:sz w:val="18"/>
                <w:szCs w:val="18"/>
              </w:rPr>
            </w:pPr>
            <w:r w:rsidRPr="005A5E51">
              <w:rPr>
                <w:rFonts w:cs="Arial"/>
                <w:sz w:val="18"/>
                <w:szCs w:val="18"/>
              </w:rPr>
              <w:t xml:space="preserve">Preuve d’une assurance des risques professionnelle pertinente </w:t>
            </w:r>
          </w:p>
        </w:tc>
        <w:tc>
          <w:tcPr>
            <w:tcW w:w="1701" w:type="dxa"/>
            <w:vAlign w:val="center"/>
          </w:tcPr>
          <w:p w14:paraId="6CF534C3" w14:textId="77777777" w:rsidR="005A5E51" w:rsidRPr="005A5E51" w:rsidRDefault="005A5E51" w:rsidP="005A5E51">
            <w:pPr>
              <w:spacing w:after="0" w:line="230" w:lineRule="auto"/>
              <w:ind w:right="-142"/>
              <w:rPr>
                <w:rFonts w:cs="Arial"/>
                <w:sz w:val="18"/>
                <w:szCs w:val="18"/>
              </w:rPr>
            </w:pPr>
            <w:r w:rsidRPr="005A5E51">
              <w:rPr>
                <w:rFonts w:cs="Arial"/>
                <w:sz w:val="18"/>
                <w:szCs w:val="18"/>
              </w:rPr>
              <w:t>Attestation RC Pro</w:t>
            </w:r>
          </w:p>
          <w:p w14:paraId="15F60212" w14:textId="77777777" w:rsidR="005A5E51" w:rsidRPr="005A5E51" w:rsidRDefault="005A5E51" w:rsidP="005A5E51">
            <w:pPr>
              <w:spacing w:after="0" w:line="230" w:lineRule="auto"/>
              <w:ind w:right="-142"/>
              <w:rPr>
                <w:rFonts w:cs="Arial"/>
                <w:sz w:val="18"/>
                <w:szCs w:val="18"/>
              </w:rPr>
            </w:pPr>
            <w:r w:rsidRPr="005A5E51">
              <w:rPr>
                <w:rFonts w:cs="Arial"/>
                <w:sz w:val="18"/>
                <w:szCs w:val="18"/>
              </w:rPr>
              <w:t>Attestation Responsabilité décennale</w:t>
            </w:r>
          </w:p>
        </w:tc>
      </w:tr>
      <w:tr w:rsidR="005A5E51" w:rsidRPr="005A5E51" w14:paraId="31D3B5E7" w14:textId="77777777" w:rsidTr="001C56F1">
        <w:tc>
          <w:tcPr>
            <w:tcW w:w="1980" w:type="dxa"/>
            <w:vAlign w:val="center"/>
          </w:tcPr>
          <w:p w14:paraId="16B570BF" w14:textId="6B7C9497" w:rsidR="005A5E51" w:rsidRPr="005A5E51" w:rsidRDefault="005A5E51" w:rsidP="005A5E51">
            <w:pPr>
              <w:spacing w:after="0" w:line="230" w:lineRule="auto"/>
              <w:ind w:right="-142"/>
              <w:jc w:val="left"/>
              <w:rPr>
                <w:rFonts w:cs="Arial"/>
                <w:sz w:val="18"/>
                <w:szCs w:val="18"/>
                <w:u w:val="single"/>
              </w:rPr>
            </w:pPr>
            <w:r w:rsidRPr="005A5E51">
              <w:rPr>
                <w:rFonts w:cs="Arial"/>
                <w:sz w:val="18"/>
                <w:szCs w:val="18"/>
              </w:rPr>
              <w:t>Capacités économiques et financières</w:t>
            </w:r>
          </w:p>
        </w:tc>
        <w:tc>
          <w:tcPr>
            <w:tcW w:w="6379" w:type="dxa"/>
          </w:tcPr>
          <w:p w14:paraId="49B305B6" w14:textId="77777777" w:rsidR="005A5E51" w:rsidRPr="005A5E51" w:rsidRDefault="005A5E51" w:rsidP="005A5E51">
            <w:pPr>
              <w:spacing w:after="0" w:line="230" w:lineRule="auto"/>
              <w:ind w:right="168"/>
              <w:rPr>
                <w:rFonts w:cs="Arial"/>
                <w:sz w:val="18"/>
                <w:szCs w:val="18"/>
              </w:rPr>
            </w:pPr>
          </w:p>
          <w:p w14:paraId="73EEE50A" w14:textId="77777777" w:rsidR="005A5E51" w:rsidRPr="005A5E51" w:rsidRDefault="005A5E51" w:rsidP="005A5E51">
            <w:pPr>
              <w:spacing w:after="0" w:line="230" w:lineRule="auto"/>
              <w:ind w:right="168"/>
              <w:rPr>
                <w:rFonts w:cs="Arial"/>
                <w:sz w:val="18"/>
                <w:szCs w:val="18"/>
              </w:rPr>
            </w:pPr>
            <w:r w:rsidRPr="005A5E51">
              <w:rPr>
                <w:rFonts w:cs="Arial"/>
                <w:sz w:val="18"/>
                <w:szCs w:val="18"/>
              </w:rPr>
              <w:t>Une description détaillée du candidat ou en cas de groupement de chacun des membres permettant d’apprécier ses capacités économiques et financières nécessaires à la bonne exécution du marché (capital social, actionnaires, activités principales et accessoires, chiffres d’affaires sur les derniers exercices dédiés à l’objet du marché)</w:t>
            </w:r>
          </w:p>
          <w:p w14:paraId="2ED5AD3D" w14:textId="77777777" w:rsidR="005A5E51" w:rsidRPr="005A5E51" w:rsidRDefault="005A5E51" w:rsidP="005A5E51">
            <w:pPr>
              <w:spacing w:after="0" w:line="230" w:lineRule="auto"/>
              <w:ind w:right="168"/>
              <w:rPr>
                <w:rFonts w:cs="Arial"/>
                <w:sz w:val="18"/>
                <w:szCs w:val="18"/>
              </w:rPr>
            </w:pPr>
          </w:p>
          <w:p w14:paraId="5663D9B2" w14:textId="77777777" w:rsidR="005A5E51" w:rsidRPr="005A5E51" w:rsidRDefault="005A5E51" w:rsidP="005A5E51">
            <w:pPr>
              <w:spacing w:after="0" w:line="230" w:lineRule="auto"/>
              <w:ind w:right="168"/>
              <w:rPr>
                <w:rFonts w:cs="Arial"/>
                <w:sz w:val="18"/>
                <w:szCs w:val="18"/>
              </w:rPr>
            </w:pPr>
            <w:r w:rsidRPr="005A5E51">
              <w:rPr>
                <w:rFonts w:cs="Arial"/>
                <w:sz w:val="18"/>
                <w:szCs w:val="18"/>
              </w:rPr>
              <w:t>Si le candidat n’est pas en mesure de produire les renseignements et documents demandés, il est autorisé à prouver ses capacités économiques et financières par tout autre moyens.</w:t>
            </w:r>
          </w:p>
          <w:p w14:paraId="4FA36804" w14:textId="77777777" w:rsidR="005A5E51" w:rsidRPr="005A5E51" w:rsidRDefault="005A5E51" w:rsidP="005A5E51">
            <w:pPr>
              <w:spacing w:after="0" w:line="230" w:lineRule="auto"/>
              <w:ind w:right="168"/>
              <w:rPr>
                <w:rFonts w:cs="Arial"/>
                <w:sz w:val="18"/>
                <w:szCs w:val="18"/>
                <w:u w:val="single"/>
              </w:rPr>
            </w:pPr>
          </w:p>
        </w:tc>
        <w:tc>
          <w:tcPr>
            <w:tcW w:w="1701" w:type="dxa"/>
            <w:vAlign w:val="center"/>
          </w:tcPr>
          <w:p w14:paraId="4ADA3FF0" w14:textId="77777777" w:rsidR="005A5E51" w:rsidRPr="005A5E51" w:rsidRDefault="005A5E51" w:rsidP="005A5E51">
            <w:pPr>
              <w:spacing w:after="0" w:line="230" w:lineRule="auto"/>
              <w:ind w:right="-142"/>
              <w:rPr>
                <w:rFonts w:cs="Arial"/>
                <w:sz w:val="18"/>
                <w:szCs w:val="18"/>
              </w:rPr>
            </w:pPr>
            <w:r w:rsidRPr="005A5E51">
              <w:rPr>
                <w:rFonts w:cs="Arial"/>
                <w:sz w:val="18"/>
                <w:szCs w:val="18"/>
              </w:rPr>
              <w:t>Formulaire DC2</w:t>
            </w:r>
            <w:r w:rsidRPr="005A5E51">
              <w:rPr>
                <w:rFonts w:cs="Arial"/>
                <w:sz w:val="18"/>
                <w:szCs w:val="18"/>
                <w:vertAlign w:val="superscript"/>
              </w:rPr>
              <w:footnoteReference w:id="2"/>
            </w:r>
          </w:p>
        </w:tc>
      </w:tr>
      <w:tr w:rsidR="005A5E51" w:rsidRPr="005A5E51" w14:paraId="4DAE21B6" w14:textId="77777777" w:rsidTr="001C56F1">
        <w:tc>
          <w:tcPr>
            <w:tcW w:w="1980" w:type="dxa"/>
            <w:vAlign w:val="center"/>
          </w:tcPr>
          <w:p w14:paraId="21F61EFC" w14:textId="77777777" w:rsidR="005A5E51" w:rsidRPr="005A5E51" w:rsidRDefault="005A5E51" w:rsidP="005A5E51">
            <w:pPr>
              <w:spacing w:after="0" w:line="230" w:lineRule="auto"/>
              <w:ind w:right="-142"/>
              <w:rPr>
                <w:rFonts w:cs="Arial"/>
              </w:rPr>
            </w:pPr>
            <w:r w:rsidRPr="005A5E51">
              <w:rPr>
                <w:rFonts w:cs="Arial"/>
              </w:rPr>
              <w:t xml:space="preserve">Sous </w:t>
            </w:r>
            <w:proofErr w:type="spellStart"/>
            <w:r w:rsidRPr="005A5E51">
              <w:rPr>
                <w:rFonts w:cs="Arial"/>
              </w:rPr>
              <w:t>traitance</w:t>
            </w:r>
            <w:proofErr w:type="spellEnd"/>
          </w:p>
        </w:tc>
        <w:tc>
          <w:tcPr>
            <w:tcW w:w="6379" w:type="dxa"/>
          </w:tcPr>
          <w:p w14:paraId="7A0F68A2" w14:textId="77777777" w:rsidR="005A5E51" w:rsidRPr="005A5E51" w:rsidRDefault="005A5E51" w:rsidP="005A5E51">
            <w:pPr>
              <w:spacing w:after="0" w:line="230" w:lineRule="auto"/>
              <w:ind w:right="168"/>
              <w:rPr>
                <w:rFonts w:cs="Arial"/>
                <w:sz w:val="18"/>
                <w:szCs w:val="18"/>
              </w:rPr>
            </w:pPr>
          </w:p>
        </w:tc>
        <w:tc>
          <w:tcPr>
            <w:tcW w:w="1701" w:type="dxa"/>
            <w:vAlign w:val="center"/>
          </w:tcPr>
          <w:p w14:paraId="3C2E0CCE" w14:textId="77777777" w:rsidR="005A5E51" w:rsidRPr="005A5E51" w:rsidRDefault="005A5E51" w:rsidP="005A5E51">
            <w:pPr>
              <w:spacing w:after="0" w:line="230" w:lineRule="auto"/>
              <w:ind w:right="-142"/>
              <w:rPr>
                <w:rFonts w:cs="Arial"/>
                <w:sz w:val="18"/>
                <w:szCs w:val="18"/>
              </w:rPr>
            </w:pPr>
            <w:r w:rsidRPr="005A5E51">
              <w:rPr>
                <w:rFonts w:cs="Arial"/>
                <w:sz w:val="18"/>
                <w:szCs w:val="18"/>
              </w:rPr>
              <w:t>Formulaire DC4</w:t>
            </w:r>
          </w:p>
        </w:tc>
      </w:tr>
      <w:tr w:rsidR="005A5E51" w:rsidRPr="005A5E51" w14:paraId="464996EB" w14:textId="77777777" w:rsidTr="001C56F1">
        <w:trPr>
          <w:trHeight w:val="1100"/>
        </w:trPr>
        <w:tc>
          <w:tcPr>
            <w:tcW w:w="1980" w:type="dxa"/>
            <w:vMerge w:val="restart"/>
            <w:vAlign w:val="center"/>
          </w:tcPr>
          <w:p w14:paraId="2C502C05" w14:textId="77777777" w:rsidR="005A5E51" w:rsidRPr="005A5E51" w:rsidRDefault="005A5E51" w:rsidP="005A5E51">
            <w:pPr>
              <w:spacing w:after="0" w:line="230" w:lineRule="auto"/>
              <w:ind w:right="-142"/>
              <w:rPr>
                <w:rFonts w:cs="Arial"/>
                <w:sz w:val="18"/>
                <w:szCs w:val="18"/>
              </w:rPr>
            </w:pPr>
            <w:r w:rsidRPr="005A5E51">
              <w:rPr>
                <w:rFonts w:cs="Arial"/>
                <w:sz w:val="18"/>
                <w:szCs w:val="18"/>
              </w:rPr>
              <w:t>Capacités</w:t>
            </w:r>
          </w:p>
          <w:p w14:paraId="1AB57AAF" w14:textId="77777777" w:rsidR="005A5E51" w:rsidRPr="005A5E51" w:rsidRDefault="005A5E51" w:rsidP="005A5E51">
            <w:pPr>
              <w:spacing w:after="0" w:line="230" w:lineRule="auto"/>
              <w:ind w:right="-142"/>
              <w:rPr>
                <w:rFonts w:cs="Arial"/>
                <w:color w:val="00B0F0"/>
                <w:sz w:val="18"/>
                <w:szCs w:val="18"/>
                <w:u w:val="single"/>
              </w:rPr>
            </w:pPr>
            <w:r w:rsidRPr="005A5E51">
              <w:rPr>
                <w:rFonts w:cs="Arial"/>
                <w:sz w:val="18"/>
                <w:szCs w:val="18"/>
              </w:rPr>
              <w:t xml:space="preserve"> Techniques et t professionnelles</w:t>
            </w:r>
          </w:p>
        </w:tc>
        <w:tc>
          <w:tcPr>
            <w:tcW w:w="6379" w:type="dxa"/>
          </w:tcPr>
          <w:p w14:paraId="3F304E43" w14:textId="77777777" w:rsidR="005A5E51" w:rsidRPr="005A5E51" w:rsidRDefault="005A5E51" w:rsidP="005A5E51">
            <w:pPr>
              <w:spacing w:after="0" w:line="230" w:lineRule="auto"/>
              <w:ind w:right="168"/>
              <w:rPr>
                <w:rFonts w:cs="Arial"/>
                <w:sz w:val="18"/>
                <w:szCs w:val="18"/>
              </w:rPr>
            </w:pPr>
            <w:r w:rsidRPr="005A5E51">
              <w:rPr>
                <w:rFonts w:cs="Arial"/>
                <w:sz w:val="18"/>
                <w:szCs w:val="18"/>
              </w:rPr>
              <w:t>Une description détaillée du candidat ou en cas de groupement de chacun des membres permettant d’apprécier ses moyens en personnels et son organisation interne. Titres d’études et professionnels du candidat ou des cadres d’entreprises</w:t>
            </w:r>
          </w:p>
          <w:p w14:paraId="4ECB9EE3" w14:textId="77777777" w:rsidR="005A5E51" w:rsidRPr="005A5E51" w:rsidRDefault="005A5E51" w:rsidP="00261D7B">
            <w:pPr>
              <w:spacing w:after="0" w:line="230" w:lineRule="auto"/>
              <w:ind w:right="168"/>
              <w:rPr>
                <w:rFonts w:cs="Arial"/>
                <w:sz w:val="18"/>
                <w:szCs w:val="18"/>
              </w:rPr>
            </w:pPr>
          </w:p>
        </w:tc>
        <w:tc>
          <w:tcPr>
            <w:tcW w:w="1701" w:type="dxa"/>
            <w:vMerge w:val="restart"/>
            <w:vAlign w:val="center"/>
          </w:tcPr>
          <w:p w14:paraId="01C0CB39" w14:textId="28002F08" w:rsidR="005A5E51" w:rsidRPr="007674CA" w:rsidRDefault="00261D7B" w:rsidP="005A5E51">
            <w:pPr>
              <w:spacing w:after="0" w:line="259" w:lineRule="auto"/>
              <w:contextualSpacing/>
              <w:jc w:val="left"/>
              <w:rPr>
                <w:rFonts w:cs="Arial"/>
                <w:sz w:val="18"/>
                <w:szCs w:val="18"/>
              </w:rPr>
            </w:pPr>
            <w:r w:rsidRPr="007674CA">
              <w:rPr>
                <w:rFonts w:cs="Arial"/>
                <w:sz w:val="18"/>
                <w:szCs w:val="18"/>
              </w:rPr>
              <w:t xml:space="preserve">Effectif + </w:t>
            </w:r>
            <w:r w:rsidR="005A5E51" w:rsidRPr="007674CA">
              <w:rPr>
                <w:rFonts w:cs="Arial"/>
                <w:sz w:val="18"/>
                <w:szCs w:val="18"/>
              </w:rPr>
              <w:t xml:space="preserve">CV + </w:t>
            </w:r>
            <w:r w:rsidRPr="007674CA">
              <w:rPr>
                <w:rFonts w:cs="Arial"/>
                <w:sz w:val="18"/>
                <w:szCs w:val="18"/>
              </w:rPr>
              <w:t xml:space="preserve">moyens matériels + </w:t>
            </w:r>
            <w:r w:rsidR="006C30AB" w:rsidRPr="007674CA">
              <w:rPr>
                <w:rFonts w:cs="Arial"/>
                <w:sz w:val="18"/>
                <w:szCs w:val="18"/>
              </w:rPr>
              <w:t xml:space="preserve">3 </w:t>
            </w:r>
            <w:r w:rsidRPr="007674CA">
              <w:rPr>
                <w:rFonts w:cs="Arial"/>
                <w:sz w:val="18"/>
                <w:szCs w:val="18"/>
              </w:rPr>
              <w:t>références</w:t>
            </w:r>
          </w:p>
          <w:p w14:paraId="5C40EE32" w14:textId="77777777" w:rsidR="005A5E51" w:rsidRPr="005A5E51" w:rsidRDefault="005A5E51" w:rsidP="005A5E51">
            <w:pPr>
              <w:spacing w:after="0" w:line="259" w:lineRule="auto"/>
              <w:contextualSpacing/>
              <w:jc w:val="left"/>
              <w:rPr>
                <w:rFonts w:cs="Arial"/>
                <w:sz w:val="18"/>
                <w:szCs w:val="18"/>
              </w:rPr>
            </w:pPr>
          </w:p>
          <w:p w14:paraId="41FEDF9D" w14:textId="77777777" w:rsidR="005A5E51" w:rsidRPr="005A5E51" w:rsidRDefault="005A5E51" w:rsidP="005A5E51">
            <w:pPr>
              <w:spacing w:after="0" w:line="259" w:lineRule="auto"/>
              <w:contextualSpacing/>
              <w:jc w:val="left"/>
              <w:rPr>
                <w:rFonts w:cs="Arial"/>
                <w:sz w:val="18"/>
                <w:szCs w:val="18"/>
              </w:rPr>
            </w:pPr>
          </w:p>
          <w:p w14:paraId="69D566A5" w14:textId="77777777" w:rsidR="005A5E51" w:rsidRPr="005A5E51" w:rsidRDefault="005A5E51" w:rsidP="005A5E51">
            <w:pPr>
              <w:spacing w:after="0" w:line="259" w:lineRule="auto"/>
              <w:contextualSpacing/>
              <w:jc w:val="left"/>
              <w:rPr>
                <w:rFonts w:cs="Arial"/>
                <w:sz w:val="18"/>
                <w:szCs w:val="18"/>
              </w:rPr>
            </w:pPr>
          </w:p>
          <w:p w14:paraId="3ACFB543" w14:textId="77777777" w:rsidR="005A5E51" w:rsidRPr="005A5E51" w:rsidRDefault="005A5E51" w:rsidP="005A5E51">
            <w:pPr>
              <w:spacing w:after="0" w:line="230" w:lineRule="auto"/>
              <w:jc w:val="left"/>
              <w:rPr>
                <w:rFonts w:cs="Arial"/>
                <w:sz w:val="18"/>
                <w:szCs w:val="18"/>
              </w:rPr>
            </w:pPr>
          </w:p>
          <w:p w14:paraId="4D69A5B4" w14:textId="77777777" w:rsidR="005A5E51" w:rsidRPr="005A5E51" w:rsidRDefault="005A5E51" w:rsidP="005A5E51">
            <w:pPr>
              <w:spacing w:after="0" w:line="230" w:lineRule="auto"/>
              <w:jc w:val="left"/>
              <w:rPr>
                <w:rFonts w:cs="Arial"/>
                <w:sz w:val="18"/>
                <w:szCs w:val="18"/>
              </w:rPr>
            </w:pPr>
          </w:p>
          <w:p w14:paraId="6906C67A" w14:textId="77777777" w:rsidR="005A5E51" w:rsidRPr="005A5E51" w:rsidRDefault="005A5E51" w:rsidP="005A5E51">
            <w:pPr>
              <w:spacing w:after="0" w:line="230" w:lineRule="auto"/>
              <w:jc w:val="left"/>
              <w:rPr>
                <w:rFonts w:cs="Arial"/>
                <w:sz w:val="18"/>
                <w:szCs w:val="18"/>
              </w:rPr>
            </w:pPr>
          </w:p>
          <w:p w14:paraId="43F9193A" w14:textId="77777777" w:rsidR="005A5E51" w:rsidRPr="005A5E51" w:rsidRDefault="005A5E51" w:rsidP="005A5E51">
            <w:pPr>
              <w:spacing w:after="0" w:line="230" w:lineRule="auto"/>
              <w:jc w:val="left"/>
              <w:rPr>
                <w:rFonts w:cs="Arial"/>
                <w:sz w:val="18"/>
                <w:szCs w:val="18"/>
              </w:rPr>
            </w:pPr>
          </w:p>
        </w:tc>
      </w:tr>
      <w:tr w:rsidR="005A5E51" w:rsidRPr="005A5E51" w14:paraId="16BEE879" w14:textId="77777777" w:rsidTr="007674CA">
        <w:trPr>
          <w:trHeight w:val="690"/>
        </w:trPr>
        <w:tc>
          <w:tcPr>
            <w:tcW w:w="1980" w:type="dxa"/>
            <w:vMerge/>
            <w:vAlign w:val="center"/>
          </w:tcPr>
          <w:p w14:paraId="102F8ED7" w14:textId="77777777" w:rsidR="005A5E51" w:rsidRPr="005A5E51" w:rsidRDefault="005A5E51" w:rsidP="005A5E51">
            <w:pPr>
              <w:spacing w:after="0" w:line="230" w:lineRule="auto"/>
              <w:ind w:right="-142"/>
              <w:rPr>
                <w:rFonts w:cs="Arial"/>
                <w:color w:val="00B0F0"/>
                <w:sz w:val="18"/>
                <w:szCs w:val="18"/>
              </w:rPr>
            </w:pPr>
          </w:p>
        </w:tc>
        <w:tc>
          <w:tcPr>
            <w:tcW w:w="6379" w:type="dxa"/>
          </w:tcPr>
          <w:p w14:paraId="0B877CF0" w14:textId="77777777" w:rsidR="005A5E51" w:rsidRPr="005A5E51" w:rsidRDefault="005A5E51" w:rsidP="005A5E51">
            <w:pPr>
              <w:spacing w:after="0" w:line="230" w:lineRule="auto"/>
              <w:ind w:right="168"/>
              <w:rPr>
                <w:rFonts w:cs="Arial"/>
                <w:sz w:val="18"/>
                <w:szCs w:val="18"/>
              </w:rPr>
            </w:pPr>
            <w:r w:rsidRPr="005A5E51">
              <w:rPr>
                <w:rFonts w:cs="Arial"/>
                <w:sz w:val="18"/>
                <w:szCs w:val="18"/>
              </w:rPr>
              <w:t>Une description détaillée du candidat ou en cas de groupement de chacun des membres permettant d’apprécier ses moyens en matériel.</w:t>
            </w:r>
          </w:p>
          <w:p w14:paraId="32E53EF7" w14:textId="2BDDFC8A" w:rsidR="005A5E51" w:rsidRPr="005A5E51" w:rsidRDefault="005A5E51" w:rsidP="005A5E51">
            <w:pPr>
              <w:spacing w:after="0" w:line="230" w:lineRule="auto"/>
              <w:ind w:right="168"/>
              <w:rPr>
                <w:rFonts w:cs="Arial"/>
                <w:sz w:val="18"/>
                <w:szCs w:val="18"/>
              </w:rPr>
            </w:pPr>
          </w:p>
        </w:tc>
        <w:tc>
          <w:tcPr>
            <w:tcW w:w="1701" w:type="dxa"/>
            <w:vMerge/>
            <w:vAlign w:val="center"/>
          </w:tcPr>
          <w:p w14:paraId="24BA3639" w14:textId="77777777" w:rsidR="005A5E51" w:rsidRPr="005A5E51" w:rsidRDefault="005A5E51" w:rsidP="005A5E51">
            <w:pPr>
              <w:spacing w:after="0" w:line="259" w:lineRule="auto"/>
              <w:ind w:right="-142"/>
              <w:contextualSpacing/>
              <w:rPr>
                <w:rFonts w:cs="Arial"/>
                <w:color w:val="00B0F0"/>
                <w:sz w:val="18"/>
                <w:szCs w:val="18"/>
              </w:rPr>
            </w:pPr>
          </w:p>
        </w:tc>
      </w:tr>
      <w:tr w:rsidR="005A5E51" w:rsidRPr="005A5E51" w14:paraId="4FD1B6DB" w14:textId="77777777" w:rsidTr="007674CA">
        <w:trPr>
          <w:trHeight w:val="274"/>
        </w:trPr>
        <w:tc>
          <w:tcPr>
            <w:tcW w:w="1980" w:type="dxa"/>
            <w:vMerge/>
            <w:vAlign w:val="center"/>
          </w:tcPr>
          <w:p w14:paraId="34E9338A" w14:textId="77777777" w:rsidR="005A5E51" w:rsidRPr="005A5E51" w:rsidRDefault="005A5E51" w:rsidP="005A5E51">
            <w:pPr>
              <w:spacing w:after="0" w:line="230" w:lineRule="auto"/>
              <w:ind w:right="-142"/>
              <w:rPr>
                <w:rFonts w:cs="Arial"/>
                <w:color w:val="00B0F0"/>
                <w:sz w:val="18"/>
                <w:szCs w:val="18"/>
              </w:rPr>
            </w:pPr>
          </w:p>
        </w:tc>
        <w:tc>
          <w:tcPr>
            <w:tcW w:w="6379" w:type="dxa"/>
          </w:tcPr>
          <w:p w14:paraId="0E352D2D" w14:textId="28C24CE9" w:rsidR="005A5E51" w:rsidRPr="005A5E51" w:rsidRDefault="005A5E51" w:rsidP="005A5E51">
            <w:pPr>
              <w:spacing w:before="20" w:after="20" w:line="240" w:lineRule="auto"/>
              <w:rPr>
                <w:rFonts w:cs="Arial"/>
                <w:b/>
                <w:sz w:val="18"/>
                <w:szCs w:val="18"/>
                <w:u w:val="single"/>
              </w:rPr>
            </w:pPr>
            <w:r w:rsidRPr="005A5E51">
              <w:rPr>
                <w:rFonts w:cs="Arial"/>
                <w:sz w:val="18"/>
                <w:szCs w:val="18"/>
              </w:rPr>
              <w:t>Une sélection de 3 références de projets réalisés, en cours de réalisation ou en projet</w:t>
            </w:r>
            <w:r>
              <w:rPr>
                <w:rFonts w:cs="Arial"/>
                <w:sz w:val="18"/>
                <w:szCs w:val="18"/>
              </w:rPr>
              <w:t xml:space="preserve"> </w:t>
            </w:r>
            <w:r w:rsidR="00261D7B">
              <w:rPr>
                <w:rFonts w:cs="Arial"/>
                <w:sz w:val="18"/>
                <w:szCs w:val="18"/>
              </w:rPr>
              <w:t>pour</w:t>
            </w:r>
            <w:r>
              <w:rPr>
                <w:rFonts w:cs="Arial"/>
                <w:sz w:val="18"/>
                <w:szCs w:val="18"/>
              </w:rPr>
              <w:t xml:space="preserve"> des opérations de même type (travaux, budget)</w:t>
            </w:r>
          </w:p>
          <w:p w14:paraId="4EE8A924" w14:textId="77777777" w:rsidR="00261D7B" w:rsidRDefault="00261D7B" w:rsidP="005A5E51">
            <w:pPr>
              <w:spacing w:after="0" w:line="230" w:lineRule="auto"/>
              <w:ind w:right="168"/>
              <w:rPr>
                <w:rFonts w:cs="Arial"/>
                <w:sz w:val="18"/>
                <w:szCs w:val="18"/>
              </w:rPr>
            </w:pPr>
          </w:p>
          <w:p w14:paraId="01E95351" w14:textId="33BD7A27" w:rsidR="005A5E51" w:rsidRPr="005A5E51" w:rsidRDefault="005A5E51" w:rsidP="007674CA">
            <w:pPr>
              <w:spacing w:after="0" w:line="230" w:lineRule="auto"/>
              <w:ind w:right="168"/>
              <w:rPr>
                <w:rFonts w:cs="Arial"/>
                <w:b/>
                <w:sz w:val="18"/>
                <w:szCs w:val="18"/>
              </w:rPr>
            </w:pPr>
          </w:p>
        </w:tc>
        <w:tc>
          <w:tcPr>
            <w:tcW w:w="1701" w:type="dxa"/>
            <w:vMerge/>
            <w:vAlign w:val="center"/>
          </w:tcPr>
          <w:p w14:paraId="6F2DEC5E" w14:textId="77777777" w:rsidR="005A5E51" w:rsidRPr="005A5E51" w:rsidRDefault="005A5E51" w:rsidP="005A5E51">
            <w:pPr>
              <w:spacing w:after="0" w:line="259" w:lineRule="auto"/>
              <w:ind w:right="-142"/>
              <w:contextualSpacing/>
              <w:rPr>
                <w:rFonts w:cs="Arial"/>
                <w:color w:val="00B0F0"/>
                <w:sz w:val="18"/>
                <w:szCs w:val="18"/>
              </w:rPr>
            </w:pPr>
          </w:p>
        </w:tc>
      </w:tr>
    </w:tbl>
    <w:bookmarkEnd w:id="41"/>
    <w:p w14:paraId="3F6739D7" w14:textId="182011AD" w:rsidR="00433793" w:rsidRPr="008E0A3D" w:rsidRDefault="00394B4C" w:rsidP="00F75AA5">
      <w:pPr>
        <w:pStyle w:val="Paragraphedeliste"/>
        <w:numPr>
          <w:ilvl w:val="2"/>
          <w:numId w:val="15"/>
        </w:numPr>
        <w:spacing w:after="0"/>
        <w:ind w:left="709"/>
        <w:rPr>
          <w:b/>
          <w:bCs/>
          <w:sz w:val="20"/>
          <w:szCs w:val="20"/>
          <w:lang w:eastAsia="ar-SA"/>
        </w:rPr>
      </w:pPr>
      <w:r w:rsidRPr="008E0A3D">
        <w:rPr>
          <w:b/>
          <w:sz w:val="20"/>
          <w:szCs w:val="20"/>
          <w:lang w:eastAsia="ar-SA"/>
        </w:rPr>
        <w:t>Pièces de l’offre</w:t>
      </w:r>
    </w:p>
    <w:p w14:paraId="711EC203" w14:textId="5DB538AA" w:rsidR="00A55316" w:rsidRDefault="00A55316" w:rsidP="00A55316">
      <w:pPr>
        <w:rPr>
          <w:b/>
          <w:sz w:val="20"/>
        </w:rPr>
      </w:pPr>
      <w:bookmarkStart w:id="42" w:name="_Toc447121991"/>
      <w:r w:rsidRPr="003D2A48">
        <w:rPr>
          <w:b/>
          <w:sz w:val="20"/>
        </w:rPr>
        <w:t>L’offre devra comporter les pièces suivantes sous peine d’irrégularité</w:t>
      </w:r>
      <w:r w:rsidR="003019F7" w:rsidRPr="003D2A48">
        <w:rPr>
          <w:b/>
          <w:sz w:val="20"/>
        </w:rPr>
        <w:t>.</w:t>
      </w:r>
      <w:r w:rsidR="00C405DF" w:rsidRPr="003D2A48">
        <w:rPr>
          <w:b/>
          <w:sz w:val="20"/>
        </w:rPr>
        <w:t xml:space="preserve"> </w:t>
      </w:r>
    </w:p>
    <w:p w14:paraId="1D5A5C4E" w14:textId="77777777" w:rsidR="005A5E51" w:rsidRPr="005A5E51" w:rsidRDefault="005A5E51" w:rsidP="00F75AA5">
      <w:pPr>
        <w:pStyle w:val="Paragraphedeliste"/>
        <w:numPr>
          <w:ilvl w:val="0"/>
          <w:numId w:val="16"/>
        </w:numPr>
        <w:spacing w:after="0" w:line="240" w:lineRule="auto"/>
        <w:rPr>
          <w:rFonts w:eastAsia="Times New Roman" w:cs="Arial"/>
          <w:sz w:val="20"/>
          <w:szCs w:val="20"/>
          <w:lang w:eastAsia="fr-FR"/>
        </w:rPr>
      </w:pPr>
      <w:r w:rsidRPr="005A5E51">
        <w:rPr>
          <w:rFonts w:eastAsia="Times New Roman" w:cs="Arial"/>
          <w:sz w:val="20"/>
          <w:szCs w:val="20"/>
          <w:lang w:eastAsia="fr-FR"/>
        </w:rPr>
        <w:t>Un acte d’engagement (AE), complété ;</w:t>
      </w:r>
    </w:p>
    <w:p w14:paraId="2E93DE6D" w14:textId="5189323B" w:rsidR="005A5E51" w:rsidRPr="005A5E51" w:rsidRDefault="005A5E51" w:rsidP="00F75AA5">
      <w:pPr>
        <w:pStyle w:val="Paragraphedeliste"/>
        <w:numPr>
          <w:ilvl w:val="0"/>
          <w:numId w:val="16"/>
        </w:numPr>
        <w:spacing w:after="0" w:line="240" w:lineRule="auto"/>
        <w:rPr>
          <w:rFonts w:eastAsia="Times New Roman" w:cs="Arial"/>
          <w:sz w:val="20"/>
          <w:szCs w:val="20"/>
          <w:lang w:eastAsia="fr-FR"/>
        </w:rPr>
      </w:pPr>
      <w:r w:rsidRPr="005A5E51">
        <w:rPr>
          <w:rFonts w:eastAsia="Times New Roman" w:cs="Arial"/>
          <w:sz w:val="20"/>
          <w:szCs w:val="20"/>
          <w:lang w:eastAsia="fr-FR"/>
        </w:rPr>
        <w:t xml:space="preserve">La décomposition du prix forfaitaire par élément de mission et par cotraitant en cas de groupement </w:t>
      </w:r>
      <w:r w:rsidR="00541611" w:rsidRPr="005A5E51">
        <w:rPr>
          <w:rFonts w:eastAsia="Times New Roman" w:cs="Arial"/>
          <w:sz w:val="20"/>
          <w:szCs w:val="20"/>
          <w:lang w:eastAsia="fr-FR"/>
        </w:rPr>
        <w:t>conjoint</w:t>
      </w:r>
      <w:r w:rsidR="00541611">
        <w:rPr>
          <w:rFonts w:eastAsia="Times New Roman" w:cs="Arial"/>
          <w:sz w:val="20"/>
          <w:szCs w:val="20"/>
          <w:lang w:eastAsia="fr-FR"/>
        </w:rPr>
        <w:t>,</w:t>
      </w:r>
      <w:r w:rsidR="00541611" w:rsidRPr="005A5E51">
        <w:rPr>
          <w:rFonts w:eastAsia="Times New Roman" w:cs="Arial"/>
          <w:sz w:val="20"/>
          <w:szCs w:val="20"/>
          <w:lang w:eastAsia="fr-FR"/>
        </w:rPr>
        <w:t xml:space="preserve"> complétée</w:t>
      </w:r>
      <w:r w:rsidRPr="005A5E51">
        <w:rPr>
          <w:rFonts w:eastAsia="Times New Roman" w:cs="Arial"/>
          <w:sz w:val="20"/>
          <w:szCs w:val="20"/>
          <w:lang w:eastAsia="fr-FR"/>
        </w:rPr>
        <w:t xml:space="preserve"> ; </w:t>
      </w:r>
    </w:p>
    <w:p w14:paraId="79C8B703" w14:textId="4DC4809C" w:rsidR="005A5E51" w:rsidRPr="005A5E51" w:rsidRDefault="005A5E51" w:rsidP="00F75AA5">
      <w:pPr>
        <w:pStyle w:val="Paragraphedeliste"/>
        <w:numPr>
          <w:ilvl w:val="0"/>
          <w:numId w:val="16"/>
        </w:numPr>
        <w:spacing w:after="0" w:line="240" w:lineRule="auto"/>
        <w:rPr>
          <w:rFonts w:eastAsia="Times New Roman" w:cs="Arial"/>
          <w:sz w:val="20"/>
          <w:szCs w:val="20"/>
          <w:lang w:eastAsia="fr-FR"/>
        </w:rPr>
      </w:pPr>
      <w:r w:rsidRPr="005A5E51">
        <w:rPr>
          <w:rFonts w:eastAsia="Times New Roman" w:cs="Arial"/>
          <w:sz w:val="20"/>
          <w:szCs w:val="20"/>
          <w:lang w:eastAsia="fr-FR"/>
        </w:rPr>
        <w:t xml:space="preserve">Le mémoire technique de </w:t>
      </w:r>
      <w:r w:rsidR="00D97B41">
        <w:rPr>
          <w:rFonts w:eastAsia="Times New Roman" w:cs="Arial"/>
          <w:sz w:val="20"/>
          <w:szCs w:val="20"/>
          <w:lang w:eastAsia="fr-FR"/>
        </w:rPr>
        <w:t>5</w:t>
      </w:r>
      <w:r w:rsidRPr="005A5E51">
        <w:rPr>
          <w:rFonts w:eastAsia="Times New Roman" w:cs="Arial"/>
          <w:sz w:val="20"/>
          <w:szCs w:val="20"/>
          <w:lang w:eastAsia="fr-FR"/>
        </w:rPr>
        <w:t xml:space="preserve"> pages maximum </w:t>
      </w:r>
    </w:p>
    <w:p w14:paraId="2421EFDE" w14:textId="77777777" w:rsidR="005A5E51" w:rsidRPr="005A5E51" w:rsidRDefault="005A5E51" w:rsidP="00F75AA5">
      <w:pPr>
        <w:pStyle w:val="Paragraphedeliste"/>
        <w:numPr>
          <w:ilvl w:val="0"/>
          <w:numId w:val="16"/>
        </w:numPr>
        <w:spacing w:after="0" w:line="240" w:lineRule="auto"/>
        <w:rPr>
          <w:rFonts w:eastAsia="Times New Roman" w:cs="Arial"/>
          <w:sz w:val="20"/>
          <w:szCs w:val="20"/>
          <w:lang w:eastAsia="fr-FR"/>
        </w:rPr>
      </w:pPr>
      <w:r w:rsidRPr="005A5E51">
        <w:rPr>
          <w:rFonts w:eastAsia="Times New Roman" w:cs="Arial"/>
          <w:sz w:val="20"/>
          <w:szCs w:val="20"/>
          <w:lang w:eastAsia="fr-FR"/>
        </w:rPr>
        <w:t>La part éventuelle du marché que le candidat à l’intention de sous-traiter à des tiers.</w:t>
      </w:r>
    </w:p>
    <w:p w14:paraId="0E21B478" w14:textId="77777777" w:rsidR="005A5E51" w:rsidRPr="005A5E51" w:rsidRDefault="005A5E51" w:rsidP="005A5E51">
      <w:pPr>
        <w:spacing w:after="0" w:line="240" w:lineRule="auto"/>
        <w:rPr>
          <w:rFonts w:eastAsia="Times New Roman" w:cs="Arial"/>
          <w:color w:val="00B0F0"/>
          <w:sz w:val="20"/>
          <w:szCs w:val="20"/>
          <w:lang w:eastAsia="fr-FR"/>
        </w:rPr>
      </w:pPr>
    </w:p>
    <w:p w14:paraId="4A9AF715" w14:textId="68844DDE" w:rsidR="005A5E51" w:rsidRDefault="005A5E51" w:rsidP="008E0A3D">
      <w:pPr>
        <w:spacing w:after="0" w:line="240" w:lineRule="auto"/>
        <w:rPr>
          <w:rFonts w:eastAsia="Times New Roman" w:cs="Arial"/>
          <w:color w:val="000000"/>
          <w:sz w:val="20"/>
          <w:szCs w:val="20"/>
          <w:lang w:eastAsia="fr-FR"/>
        </w:rPr>
      </w:pPr>
      <w:r w:rsidRPr="005A5E51">
        <w:rPr>
          <w:rFonts w:eastAsia="Times New Roman" w:cs="Arial"/>
          <w:color w:val="000000"/>
          <w:sz w:val="20"/>
          <w:szCs w:val="20"/>
          <w:lang w:eastAsia="fr-FR"/>
        </w:rPr>
        <w:t>L’absence d’une des pièces visées ci-dessus rend l’offre irrégulière.</w:t>
      </w:r>
    </w:p>
    <w:p w14:paraId="36AC1AEF" w14:textId="2A191628" w:rsidR="008E0A3D" w:rsidRDefault="008E0A3D" w:rsidP="008E0A3D">
      <w:pPr>
        <w:spacing w:after="0" w:line="240" w:lineRule="auto"/>
        <w:rPr>
          <w:rFonts w:eastAsia="Times New Roman" w:cs="Arial"/>
          <w:color w:val="000000"/>
          <w:sz w:val="20"/>
          <w:szCs w:val="20"/>
          <w:lang w:eastAsia="fr-FR"/>
        </w:rPr>
      </w:pPr>
    </w:p>
    <w:p w14:paraId="41BCF860" w14:textId="77777777" w:rsidR="007674CA" w:rsidRDefault="007674CA" w:rsidP="00C55ADF">
      <w:pPr>
        <w:spacing w:after="0" w:line="240" w:lineRule="auto"/>
        <w:rPr>
          <w:rFonts w:eastAsia="Times New Roman" w:cs="Arial"/>
          <w:color w:val="000000"/>
          <w:sz w:val="20"/>
          <w:szCs w:val="20"/>
          <w:lang w:eastAsia="fr-FR"/>
        </w:rPr>
      </w:pPr>
    </w:p>
    <w:p w14:paraId="174D79BA" w14:textId="319EC020" w:rsidR="008E0A3D" w:rsidRDefault="008E0A3D" w:rsidP="008E0A3D">
      <w:pPr>
        <w:spacing w:after="0" w:line="240" w:lineRule="auto"/>
        <w:rPr>
          <w:rFonts w:eastAsia="Times New Roman" w:cs="Arial"/>
          <w:color w:val="000000"/>
          <w:sz w:val="20"/>
          <w:szCs w:val="20"/>
          <w:lang w:eastAsia="fr-FR"/>
        </w:rPr>
      </w:pPr>
    </w:p>
    <w:p w14:paraId="3D5ACC16" w14:textId="6A794ACF" w:rsidR="008E0A3D" w:rsidRPr="008E0A3D" w:rsidRDefault="008E0A3D" w:rsidP="00F75AA5">
      <w:pPr>
        <w:pStyle w:val="Titre1"/>
        <w:numPr>
          <w:ilvl w:val="0"/>
          <w:numId w:val="8"/>
        </w:numPr>
        <w:spacing w:before="0" w:after="0" w:line="240" w:lineRule="auto"/>
        <w:ind w:left="284"/>
        <w:rPr>
          <w:rFonts w:cs="Arial"/>
          <w:color w:val="auto"/>
          <w:sz w:val="22"/>
          <w:szCs w:val="22"/>
        </w:rPr>
      </w:pPr>
      <w:bookmarkStart w:id="43" w:name="_Toc88236895"/>
      <w:bookmarkStart w:id="44" w:name="_Toc106778952"/>
      <w:r w:rsidRPr="008E0A3D">
        <w:rPr>
          <w:rFonts w:cs="Arial"/>
          <w:color w:val="auto"/>
          <w:sz w:val="22"/>
          <w:szCs w:val="22"/>
        </w:rPr>
        <w:t xml:space="preserve"> </w:t>
      </w:r>
      <w:bookmarkStart w:id="45" w:name="_Toc202794349"/>
      <w:bookmarkEnd w:id="43"/>
      <w:bookmarkEnd w:id="44"/>
      <w:r>
        <w:rPr>
          <w:rFonts w:cs="Arial"/>
          <w:color w:val="auto"/>
          <w:sz w:val="22"/>
          <w:szCs w:val="22"/>
        </w:rPr>
        <w:t>Jugement des candidatures et des offres</w:t>
      </w:r>
      <w:bookmarkEnd w:id="45"/>
    </w:p>
    <w:p w14:paraId="5F544607" w14:textId="77777777" w:rsidR="008E0A3D" w:rsidRPr="008E0A3D" w:rsidRDefault="008E0A3D" w:rsidP="008E0A3D">
      <w:pPr>
        <w:spacing w:after="0" w:line="240" w:lineRule="auto"/>
        <w:ind w:left="1418" w:right="-142" w:hanging="284"/>
        <w:rPr>
          <w:rFonts w:eastAsia="Times New Roman" w:cs="Arial"/>
          <w:sz w:val="20"/>
          <w:szCs w:val="20"/>
          <w:lang w:eastAsia="fr-FR"/>
        </w:rPr>
      </w:pPr>
    </w:p>
    <w:p w14:paraId="3F0F52CF" w14:textId="63FF80C5" w:rsidR="008E0A3D" w:rsidRPr="008E0A3D" w:rsidRDefault="008E0A3D" w:rsidP="00F75AA5">
      <w:pPr>
        <w:pStyle w:val="Titre1"/>
        <w:numPr>
          <w:ilvl w:val="1"/>
          <w:numId w:val="18"/>
        </w:numPr>
        <w:spacing w:before="0" w:after="0" w:line="240" w:lineRule="auto"/>
        <w:rPr>
          <w:rFonts w:cs="Arial"/>
          <w:color w:val="auto"/>
          <w:sz w:val="22"/>
          <w:szCs w:val="22"/>
        </w:rPr>
      </w:pPr>
      <w:bookmarkStart w:id="46" w:name="_Toc88236896"/>
      <w:bookmarkStart w:id="47" w:name="_Toc106778953"/>
      <w:bookmarkStart w:id="48" w:name="_Toc202794350"/>
      <w:r w:rsidRPr="008E0A3D">
        <w:rPr>
          <w:rFonts w:cs="Arial"/>
          <w:color w:val="auto"/>
          <w:sz w:val="22"/>
          <w:szCs w:val="22"/>
        </w:rPr>
        <w:t>Jugement des candidatures</w:t>
      </w:r>
      <w:bookmarkEnd w:id="46"/>
      <w:bookmarkEnd w:id="47"/>
      <w:bookmarkEnd w:id="48"/>
    </w:p>
    <w:p w14:paraId="49E8A7FD" w14:textId="77777777" w:rsidR="008E0A3D" w:rsidRPr="008E0A3D" w:rsidRDefault="008E0A3D" w:rsidP="008E0A3D">
      <w:pPr>
        <w:spacing w:after="0" w:line="240" w:lineRule="auto"/>
        <w:ind w:left="1418" w:right="-142" w:hanging="284"/>
        <w:rPr>
          <w:rFonts w:eastAsia="Times New Roman" w:cs="Arial"/>
          <w:sz w:val="20"/>
          <w:szCs w:val="20"/>
          <w:lang w:eastAsia="fr-FR"/>
        </w:rPr>
      </w:pPr>
    </w:p>
    <w:p w14:paraId="7D81781D" w14:textId="77777777" w:rsidR="008E0A3D" w:rsidRPr="008E0A3D" w:rsidRDefault="008E0A3D" w:rsidP="008E0A3D">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Le jugement des candidatures est effectué dans les conditions prévues par le Code de la commande publique.</w:t>
      </w:r>
    </w:p>
    <w:p w14:paraId="6AE9DD41" w14:textId="77777777" w:rsidR="008E0A3D" w:rsidRPr="008E0A3D" w:rsidRDefault="008E0A3D" w:rsidP="008E0A3D">
      <w:pPr>
        <w:spacing w:after="0" w:line="240" w:lineRule="auto"/>
        <w:ind w:right="-142"/>
        <w:rPr>
          <w:rFonts w:eastAsia="Times New Roman" w:cs="Arial"/>
          <w:sz w:val="20"/>
          <w:szCs w:val="20"/>
          <w:lang w:eastAsia="fr-FR"/>
        </w:rPr>
      </w:pPr>
    </w:p>
    <w:p w14:paraId="28D9F609" w14:textId="77777777" w:rsidR="008E0A3D" w:rsidRPr="008E0A3D" w:rsidRDefault="008E0A3D" w:rsidP="008E0A3D">
      <w:pPr>
        <w:tabs>
          <w:tab w:val="num" w:pos="2835"/>
        </w:tabs>
        <w:spacing w:after="0" w:line="230" w:lineRule="auto"/>
        <w:rPr>
          <w:rFonts w:eastAsia="Times New Roman" w:cs="Arial"/>
          <w:sz w:val="20"/>
          <w:szCs w:val="20"/>
          <w:lang w:eastAsia="fr-FR"/>
        </w:rPr>
      </w:pPr>
      <w:r w:rsidRPr="008E0A3D">
        <w:rPr>
          <w:rFonts w:eastAsia="Times New Roman" w:cs="Arial"/>
          <w:sz w:val="20"/>
          <w:szCs w:val="20"/>
          <w:lang w:eastAsia="fr-FR"/>
        </w:rPr>
        <w:lastRenderedPageBreak/>
        <w:t>L’attention des candidats est attirée sur le fait que le maitre d’ouvrage dispose de la possibilité :</w:t>
      </w:r>
    </w:p>
    <w:p w14:paraId="4CC06EA4" w14:textId="14873F0E" w:rsidR="008E0A3D" w:rsidRPr="008E0A3D" w:rsidRDefault="008E0A3D" w:rsidP="00F75AA5">
      <w:pPr>
        <w:numPr>
          <w:ilvl w:val="0"/>
          <w:numId w:val="17"/>
        </w:numPr>
        <w:tabs>
          <w:tab w:val="num" w:pos="2835"/>
        </w:tabs>
        <w:spacing w:after="0" w:line="230" w:lineRule="auto"/>
        <w:rPr>
          <w:rFonts w:eastAsia="Times New Roman" w:cs="Arial"/>
          <w:sz w:val="20"/>
          <w:szCs w:val="20"/>
          <w:lang w:eastAsia="fr-FR"/>
        </w:rPr>
      </w:pPr>
      <w:r w:rsidRPr="008E0A3D">
        <w:rPr>
          <w:rFonts w:eastAsia="Times New Roman" w:cs="Arial"/>
          <w:sz w:val="20"/>
          <w:szCs w:val="20"/>
          <w:lang w:eastAsia="fr-FR"/>
        </w:rPr>
        <w:t xml:space="preserve">De ne pas réclamer les pièces absentes ou incomplètes du dossier de candidature et de </w:t>
      </w:r>
      <w:r w:rsidR="00C55ADF">
        <w:rPr>
          <w:rFonts w:eastAsia="Times New Roman" w:cs="Arial"/>
          <w:sz w:val="20"/>
          <w:szCs w:val="20"/>
          <w:lang w:eastAsia="fr-FR"/>
        </w:rPr>
        <w:t>r</w:t>
      </w:r>
      <w:r w:rsidRPr="008E0A3D">
        <w:rPr>
          <w:rFonts w:eastAsia="Times New Roman" w:cs="Arial"/>
          <w:sz w:val="20"/>
          <w:szCs w:val="20"/>
          <w:lang w:eastAsia="fr-FR"/>
        </w:rPr>
        <w:t xml:space="preserve">ejeter celle-ci en l’état au motif de son irrecevabilité. </w:t>
      </w:r>
    </w:p>
    <w:p w14:paraId="0D616C56" w14:textId="77777777" w:rsidR="008E0A3D" w:rsidRPr="008E0A3D" w:rsidRDefault="008E0A3D" w:rsidP="008E0A3D">
      <w:pPr>
        <w:tabs>
          <w:tab w:val="num" w:pos="2835"/>
        </w:tabs>
        <w:spacing w:after="0" w:line="230" w:lineRule="auto"/>
        <w:rPr>
          <w:rFonts w:eastAsia="Times New Roman" w:cs="Arial"/>
          <w:sz w:val="20"/>
          <w:szCs w:val="20"/>
          <w:lang w:eastAsia="fr-FR"/>
        </w:rPr>
      </w:pPr>
    </w:p>
    <w:p w14:paraId="6D85E227" w14:textId="0EBBD0B6" w:rsidR="008E0A3D" w:rsidRPr="008E0A3D" w:rsidRDefault="008E0A3D" w:rsidP="00F75AA5">
      <w:pPr>
        <w:numPr>
          <w:ilvl w:val="0"/>
          <w:numId w:val="17"/>
        </w:numPr>
        <w:tabs>
          <w:tab w:val="num" w:pos="2835"/>
        </w:tabs>
        <w:spacing w:after="0" w:line="230" w:lineRule="auto"/>
        <w:rPr>
          <w:rFonts w:eastAsia="Times New Roman" w:cs="Arial"/>
          <w:sz w:val="20"/>
          <w:szCs w:val="20"/>
          <w:lang w:eastAsia="fr-FR"/>
        </w:rPr>
      </w:pPr>
      <w:r w:rsidRPr="008E0A3D">
        <w:rPr>
          <w:rFonts w:eastAsia="Times New Roman" w:cs="Arial"/>
          <w:sz w:val="20"/>
          <w:szCs w:val="20"/>
          <w:lang w:eastAsia="fr-FR"/>
        </w:rPr>
        <w:t>De ne pas demander au candidat de compléter ou d’expliquer les documents justificatifs et moyens de preuve fournis ou obtenus.</w:t>
      </w:r>
    </w:p>
    <w:p w14:paraId="4441D3E0" w14:textId="77777777" w:rsidR="008E0A3D" w:rsidRPr="008E0A3D" w:rsidRDefault="008E0A3D" w:rsidP="008E0A3D">
      <w:pPr>
        <w:tabs>
          <w:tab w:val="num" w:pos="2835"/>
        </w:tabs>
        <w:spacing w:after="0" w:line="230" w:lineRule="auto"/>
        <w:rPr>
          <w:rFonts w:eastAsia="Times New Roman" w:cs="Arial"/>
          <w:sz w:val="20"/>
          <w:szCs w:val="20"/>
          <w:lang w:eastAsia="fr-FR"/>
        </w:rPr>
      </w:pPr>
    </w:p>
    <w:p w14:paraId="2C6A0CD2" w14:textId="77777777" w:rsidR="008E0A3D" w:rsidRPr="008E0A3D" w:rsidRDefault="008E0A3D" w:rsidP="008E0A3D">
      <w:pPr>
        <w:tabs>
          <w:tab w:val="num" w:pos="2835"/>
        </w:tabs>
        <w:spacing w:after="0" w:line="230" w:lineRule="auto"/>
        <w:rPr>
          <w:rFonts w:eastAsia="Times New Roman" w:cs="Arial"/>
          <w:sz w:val="20"/>
          <w:szCs w:val="20"/>
          <w:lang w:eastAsia="fr-FR"/>
        </w:rPr>
      </w:pPr>
      <w:r w:rsidRPr="008E0A3D">
        <w:rPr>
          <w:rFonts w:eastAsia="Times New Roman" w:cs="Arial"/>
          <w:sz w:val="20"/>
          <w:szCs w:val="20"/>
          <w:lang w:eastAsia="fr-FR"/>
        </w:rPr>
        <w:t>Le complément des candidatures ne sera donc pas systématique.</w:t>
      </w:r>
    </w:p>
    <w:p w14:paraId="7B7AA2F6" w14:textId="77777777" w:rsidR="008E0A3D" w:rsidRPr="008E0A3D" w:rsidRDefault="008E0A3D" w:rsidP="008E0A3D">
      <w:pPr>
        <w:tabs>
          <w:tab w:val="num" w:pos="2835"/>
        </w:tabs>
        <w:spacing w:after="0" w:line="230" w:lineRule="auto"/>
        <w:rPr>
          <w:rFonts w:eastAsia="Times New Roman" w:cs="Arial"/>
          <w:sz w:val="20"/>
          <w:szCs w:val="20"/>
          <w:lang w:eastAsia="fr-FR"/>
        </w:rPr>
      </w:pPr>
    </w:p>
    <w:p w14:paraId="3C590027" w14:textId="77777777" w:rsidR="008E0A3D" w:rsidRPr="008E0A3D" w:rsidRDefault="008E0A3D" w:rsidP="008E0A3D">
      <w:pPr>
        <w:tabs>
          <w:tab w:val="num" w:pos="2835"/>
        </w:tabs>
        <w:spacing w:after="0" w:line="230" w:lineRule="auto"/>
        <w:rPr>
          <w:rFonts w:eastAsia="Times New Roman" w:cs="Arial"/>
          <w:sz w:val="20"/>
          <w:szCs w:val="20"/>
          <w:lang w:eastAsia="fr-FR"/>
        </w:rPr>
      </w:pPr>
    </w:p>
    <w:p w14:paraId="3D679BE7" w14:textId="6F6A295B" w:rsidR="008E0A3D" w:rsidRPr="008E0A3D" w:rsidRDefault="008E0A3D" w:rsidP="00F75AA5">
      <w:pPr>
        <w:pStyle w:val="Titre1"/>
        <w:numPr>
          <w:ilvl w:val="1"/>
          <w:numId w:val="18"/>
        </w:numPr>
        <w:spacing w:before="0" w:after="0" w:line="240" w:lineRule="auto"/>
        <w:ind w:left="426"/>
        <w:rPr>
          <w:rFonts w:cs="Arial"/>
          <w:color w:val="auto"/>
          <w:sz w:val="20"/>
          <w:szCs w:val="20"/>
        </w:rPr>
      </w:pPr>
      <w:r w:rsidRPr="008E0A3D">
        <w:rPr>
          <w:rFonts w:cs="Arial"/>
          <w:color w:val="auto"/>
          <w:sz w:val="20"/>
          <w:szCs w:val="20"/>
        </w:rPr>
        <w:t xml:space="preserve">  </w:t>
      </w:r>
      <w:bookmarkStart w:id="49" w:name="_Toc202794351"/>
      <w:r w:rsidRPr="008E0A3D">
        <w:rPr>
          <w:rFonts w:cs="Arial"/>
          <w:color w:val="auto"/>
          <w:sz w:val="20"/>
          <w:szCs w:val="20"/>
        </w:rPr>
        <w:t>Capacités financières, techniques et professionnelles</w:t>
      </w:r>
      <w:bookmarkEnd w:id="49"/>
    </w:p>
    <w:p w14:paraId="4AD4CE8D" w14:textId="77777777" w:rsidR="008E0A3D" w:rsidRPr="008E0A3D" w:rsidRDefault="008E0A3D" w:rsidP="008E0A3D">
      <w:pPr>
        <w:spacing w:after="0" w:line="240" w:lineRule="auto"/>
        <w:jc w:val="left"/>
        <w:rPr>
          <w:rFonts w:ascii="Times" w:eastAsia="Times New Roman" w:hAnsi="Times" w:cs="Times New Roman"/>
          <w:sz w:val="20"/>
          <w:szCs w:val="20"/>
          <w:lang w:eastAsia="fr-FR"/>
        </w:rPr>
      </w:pPr>
    </w:p>
    <w:p w14:paraId="6104C4B2" w14:textId="77777777" w:rsidR="008E0A3D" w:rsidRPr="008E0A3D" w:rsidRDefault="008E0A3D" w:rsidP="008E0A3D">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Les candidats devront démontrer qu’ils disposent des capacités financières, techniques et professionnelles pour réaliser les prestations qui font l’objet du marché, notamment que le fait d’exécuter ce marché ne remet pas en cause l’équilibre financier de leur structure eu égard à leur assise financière.</w:t>
      </w:r>
    </w:p>
    <w:p w14:paraId="0EFAD9D4" w14:textId="77777777" w:rsidR="008E0A3D" w:rsidRPr="008E0A3D" w:rsidRDefault="008E0A3D" w:rsidP="008E0A3D">
      <w:pPr>
        <w:tabs>
          <w:tab w:val="num" w:pos="2835"/>
        </w:tabs>
        <w:spacing w:after="0" w:line="230" w:lineRule="auto"/>
        <w:rPr>
          <w:rFonts w:eastAsia="Times New Roman" w:cs="Arial"/>
          <w:sz w:val="20"/>
          <w:szCs w:val="20"/>
          <w:lang w:eastAsia="fr-FR"/>
        </w:rPr>
      </w:pPr>
    </w:p>
    <w:p w14:paraId="3D75222D" w14:textId="77777777" w:rsidR="008E0A3D" w:rsidRPr="008E0A3D" w:rsidRDefault="008E0A3D" w:rsidP="008E0A3D">
      <w:pPr>
        <w:tabs>
          <w:tab w:val="num" w:pos="2835"/>
        </w:tabs>
        <w:spacing w:after="0" w:line="230" w:lineRule="auto"/>
        <w:rPr>
          <w:rFonts w:eastAsia="Times New Roman" w:cs="Arial"/>
          <w:b/>
          <w:sz w:val="20"/>
          <w:szCs w:val="20"/>
          <w:lang w:eastAsia="fr-FR"/>
        </w:rPr>
      </w:pPr>
      <w:r w:rsidRPr="008E0A3D">
        <w:rPr>
          <w:rFonts w:eastAsia="Times New Roman" w:cs="Arial"/>
          <w:b/>
          <w:sz w:val="20"/>
          <w:szCs w:val="20"/>
          <w:lang w:eastAsia="fr-FR"/>
        </w:rPr>
        <w:t>Chaque membre du groupement doit apporter la preuve qu’il dispose d’une assurance pour les risques professionnels.</w:t>
      </w:r>
    </w:p>
    <w:p w14:paraId="323D4CBD" w14:textId="198B7F8E" w:rsidR="008E0A3D" w:rsidRDefault="008E0A3D" w:rsidP="008E0A3D">
      <w:pPr>
        <w:spacing w:after="0" w:line="240" w:lineRule="auto"/>
        <w:rPr>
          <w:rFonts w:eastAsia="Times New Roman" w:cs="Arial"/>
          <w:color w:val="000000"/>
          <w:sz w:val="20"/>
          <w:szCs w:val="20"/>
          <w:lang w:eastAsia="fr-FR"/>
        </w:rPr>
      </w:pPr>
    </w:p>
    <w:p w14:paraId="4FD04804" w14:textId="2A517274" w:rsidR="008E0A3D" w:rsidRPr="008E0A3D" w:rsidRDefault="008E0A3D" w:rsidP="008E0A3D">
      <w:pPr>
        <w:spacing w:line="240" w:lineRule="auto"/>
        <w:rPr>
          <w:rFonts w:eastAsia="Times New Roman" w:cs="Arial"/>
          <w:sz w:val="20"/>
          <w:szCs w:val="20"/>
          <w:u w:val="single"/>
          <w:lang w:eastAsia="fr-FR"/>
        </w:rPr>
      </w:pPr>
      <w:r w:rsidRPr="008E0A3D">
        <w:rPr>
          <w:rFonts w:eastAsia="Times New Roman" w:cs="Arial"/>
          <w:sz w:val="20"/>
          <w:szCs w:val="20"/>
          <w:u w:val="single"/>
          <w:lang w:eastAsia="fr-FR"/>
        </w:rPr>
        <w:t>Précisions con</w:t>
      </w:r>
      <w:r>
        <w:rPr>
          <w:rFonts w:eastAsia="Times New Roman" w:cs="Arial"/>
          <w:sz w:val="20"/>
          <w:szCs w:val="20"/>
          <w:u w:val="single"/>
          <w:lang w:eastAsia="fr-FR"/>
        </w:rPr>
        <w:t>c</w:t>
      </w:r>
      <w:r w:rsidRPr="008E0A3D">
        <w:rPr>
          <w:rFonts w:eastAsia="Times New Roman" w:cs="Arial"/>
          <w:sz w:val="20"/>
          <w:szCs w:val="20"/>
          <w:u w:val="single"/>
          <w:lang w:eastAsia="fr-FR"/>
        </w:rPr>
        <w:t xml:space="preserve">ernant le chiffre d’affaire : </w:t>
      </w:r>
    </w:p>
    <w:p w14:paraId="0467A14A" w14:textId="7D7542EA"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Les candidats doivent fournir le chiffre d’affaires des trois dernières années pour chaque membre d</w:t>
      </w:r>
      <w:r w:rsidR="007674CA">
        <w:rPr>
          <w:rFonts w:eastAsia="Times New Roman" w:cs="Arial"/>
          <w:sz w:val="20"/>
          <w:szCs w:val="20"/>
          <w:lang w:eastAsia="fr-FR"/>
        </w:rPr>
        <w:t>e</w:t>
      </w:r>
      <w:r w:rsidRPr="008E0A3D">
        <w:rPr>
          <w:rFonts w:eastAsia="Times New Roman" w:cs="Arial"/>
          <w:sz w:val="20"/>
          <w:szCs w:val="20"/>
          <w:lang w:eastAsia="fr-FR"/>
        </w:rPr>
        <w:t xml:space="preserve"> l’équipe.</w:t>
      </w:r>
    </w:p>
    <w:p w14:paraId="16A35393" w14:textId="77777777"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Le chiffre d’affaires minimum fixé doit être atteint sur une des trois dernières années par compétence.</w:t>
      </w:r>
    </w:p>
    <w:p w14:paraId="12C9F104" w14:textId="77777777" w:rsidR="008E0A3D" w:rsidRPr="008E0A3D" w:rsidRDefault="008E0A3D" w:rsidP="00C55ADF">
      <w:pPr>
        <w:spacing w:after="0" w:line="240" w:lineRule="auto"/>
        <w:ind w:right="-142"/>
        <w:rPr>
          <w:rFonts w:eastAsia="Times New Roman" w:cs="Arial"/>
          <w:sz w:val="20"/>
          <w:szCs w:val="20"/>
          <w:lang w:eastAsia="fr-FR"/>
        </w:rPr>
      </w:pPr>
    </w:p>
    <w:p w14:paraId="682FEC49" w14:textId="77777777"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Les entreprises nouvellement créées qui ne sont pas en mesure de fournir ces informations sur les trois dernières années ne seront pas évincées sur ce simple fait.</w:t>
      </w:r>
    </w:p>
    <w:p w14:paraId="11889173" w14:textId="77777777" w:rsidR="008E0A3D" w:rsidRPr="008E0A3D" w:rsidRDefault="008E0A3D" w:rsidP="00C55ADF">
      <w:pPr>
        <w:spacing w:after="0" w:line="240" w:lineRule="auto"/>
        <w:ind w:right="-142"/>
        <w:rPr>
          <w:rFonts w:eastAsia="Times New Roman" w:cs="Arial"/>
          <w:sz w:val="20"/>
          <w:szCs w:val="20"/>
          <w:lang w:eastAsia="fr-FR"/>
        </w:rPr>
      </w:pPr>
    </w:p>
    <w:p w14:paraId="3F40B5F4" w14:textId="77777777"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S’il manque le chiffre d’affaires sur la dernière année, le candidat devra en expliquer les raisons et fournir les trois derniers chiffres d’affaires dont il dispose.</w:t>
      </w:r>
    </w:p>
    <w:p w14:paraId="30912EED" w14:textId="77777777" w:rsidR="008E0A3D" w:rsidRPr="008E0A3D" w:rsidRDefault="008E0A3D" w:rsidP="00C55ADF">
      <w:pPr>
        <w:spacing w:after="0" w:line="240" w:lineRule="auto"/>
        <w:ind w:right="-142"/>
        <w:rPr>
          <w:rFonts w:eastAsia="Times New Roman" w:cs="Arial"/>
          <w:sz w:val="20"/>
          <w:szCs w:val="20"/>
          <w:lang w:eastAsia="fr-FR"/>
        </w:rPr>
      </w:pPr>
    </w:p>
    <w:p w14:paraId="4CC21968" w14:textId="77777777"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En cas d’incapacité à fournir un ou deux chiffres d’affaires sur les trois dernières années, le candidat devra en expliquer les raisons et fournir tous les justificatifs.</w:t>
      </w:r>
    </w:p>
    <w:p w14:paraId="4D55866B" w14:textId="77777777" w:rsidR="008E0A3D" w:rsidRPr="008E0A3D" w:rsidRDefault="008E0A3D" w:rsidP="00C55ADF">
      <w:pPr>
        <w:spacing w:after="0" w:line="240" w:lineRule="auto"/>
        <w:ind w:right="-142"/>
        <w:rPr>
          <w:rFonts w:eastAsia="Times New Roman" w:cs="Arial"/>
          <w:sz w:val="20"/>
          <w:szCs w:val="20"/>
          <w:lang w:eastAsia="fr-FR"/>
        </w:rPr>
      </w:pPr>
    </w:p>
    <w:p w14:paraId="151DFE18" w14:textId="3FDA0BCC" w:rsidR="008E0A3D" w:rsidRPr="008E0A3D" w:rsidRDefault="008E0A3D" w:rsidP="00C55ADF">
      <w:pPr>
        <w:spacing w:after="0" w:line="240" w:lineRule="auto"/>
        <w:ind w:right="-142"/>
        <w:rPr>
          <w:rFonts w:eastAsia="Times New Roman" w:cs="Arial"/>
          <w:sz w:val="20"/>
          <w:szCs w:val="20"/>
          <w:lang w:eastAsia="fr-FR"/>
        </w:rPr>
      </w:pPr>
      <w:r w:rsidRPr="008E0A3D">
        <w:rPr>
          <w:rFonts w:eastAsia="Times New Roman" w:cs="Arial"/>
          <w:sz w:val="20"/>
          <w:szCs w:val="20"/>
          <w:lang w:eastAsia="fr-FR"/>
        </w:rPr>
        <w:t>En cas d’incapacité à fournir trois chiffres d’affaires, le candidat devra produire une déclaration</w:t>
      </w:r>
      <w:r w:rsidR="00541611">
        <w:rPr>
          <w:rFonts w:eastAsia="Times New Roman" w:cs="Arial"/>
          <w:sz w:val="20"/>
          <w:szCs w:val="20"/>
          <w:lang w:eastAsia="fr-FR"/>
        </w:rPr>
        <w:t xml:space="preserve"> de banques, </w:t>
      </w:r>
      <w:r w:rsidR="00541611" w:rsidRPr="008E0A3D">
        <w:rPr>
          <w:rFonts w:eastAsia="Times New Roman" w:cs="Arial"/>
          <w:sz w:val="20"/>
          <w:szCs w:val="20"/>
          <w:lang w:eastAsia="fr-FR"/>
        </w:rPr>
        <w:t>appropriée</w:t>
      </w:r>
      <w:r w:rsidR="00541611">
        <w:rPr>
          <w:rFonts w:eastAsia="Times New Roman" w:cs="Arial"/>
          <w:sz w:val="20"/>
          <w:szCs w:val="20"/>
          <w:lang w:eastAsia="fr-FR"/>
        </w:rPr>
        <w:t>.</w:t>
      </w:r>
    </w:p>
    <w:p w14:paraId="3AA98F93" w14:textId="77777777" w:rsidR="008E0A3D" w:rsidRPr="008E0A3D" w:rsidRDefault="008E0A3D" w:rsidP="00C55ADF">
      <w:pPr>
        <w:spacing w:line="240" w:lineRule="auto"/>
        <w:rPr>
          <w:rFonts w:eastAsia="Times New Roman" w:cs="Arial"/>
          <w:b/>
          <w:sz w:val="20"/>
          <w:szCs w:val="20"/>
          <w:lang w:eastAsia="fr-FR"/>
        </w:rPr>
      </w:pPr>
    </w:p>
    <w:p w14:paraId="0AAA7473" w14:textId="253BF66B" w:rsidR="008E0A3D" w:rsidRPr="008E0A3D" w:rsidRDefault="008E0A3D" w:rsidP="00F75AA5">
      <w:pPr>
        <w:pStyle w:val="Titre1"/>
        <w:numPr>
          <w:ilvl w:val="1"/>
          <w:numId w:val="18"/>
        </w:numPr>
        <w:spacing w:before="0" w:after="0" w:line="240" w:lineRule="auto"/>
        <w:ind w:left="426"/>
        <w:rPr>
          <w:rFonts w:cs="Arial"/>
          <w:color w:val="auto"/>
          <w:sz w:val="20"/>
          <w:szCs w:val="20"/>
        </w:rPr>
      </w:pPr>
      <w:bookmarkStart w:id="50" w:name="_Toc88236897"/>
      <w:bookmarkStart w:id="51" w:name="_Toc106778954"/>
      <w:r w:rsidRPr="008E0A3D">
        <w:rPr>
          <w:rFonts w:cs="Arial"/>
          <w:color w:val="auto"/>
          <w:sz w:val="20"/>
          <w:szCs w:val="20"/>
        </w:rPr>
        <w:t xml:space="preserve"> </w:t>
      </w:r>
      <w:bookmarkStart w:id="52" w:name="_Toc202794352"/>
      <w:r w:rsidRPr="008E0A3D">
        <w:rPr>
          <w:rFonts w:cs="Arial"/>
          <w:color w:val="auto"/>
          <w:sz w:val="20"/>
          <w:szCs w:val="20"/>
        </w:rPr>
        <w:t>Jugement des offres</w:t>
      </w:r>
      <w:bookmarkEnd w:id="50"/>
      <w:bookmarkEnd w:id="51"/>
      <w:bookmarkEnd w:id="52"/>
    </w:p>
    <w:p w14:paraId="484208EA" w14:textId="77777777" w:rsidR="008E0A3D" w:rsidRPr="008E0A3D" w:rsidRDefault="008E0A3D" w:rsidP="008E0A3D">
      <w:pPr>
        <w:spacing w:after="0" w:line="240" w:lineRule="auto"/>
        <w:ind w:left="1418" w:right="-142" w:hanging="284"/>
        <w:rPr>
          <w:rFonts w:eastAsia="Times New Roman" w:cs="Arial"/>
          <w:sz w:val="20"/>
          <w:szCs w:val="20"/>
          <w:lang w:eastAsia="fr-FR"/>
        </w:rPr>
      </w:pPr>
    </w:p>
    <w:p w14:paraId="285CC822" w14:textId="77777777" w:rsidR="008E0A3D" w:rsidRPr="008E0A3D" w:rsidRDefault="008E0A3D" w:rsidP="008E0A3D">
      <w:pPr>
        <w:spacing w:after="0" w:line="240" w:lineRule="auto"/>
        <w:ind w:right="-142"/>
        <w:rPr>
          <w:rFonts w:eastAsia="Times New Roman" w:cs="Arial"/>
          <w:color w:val="000000"/>
          <w:sz w:val="20"/>
          <w:szCs w:val="20"/>
          <w:lang w:eastAsia="fr-FR"/>
        </w:rPr>
      </w:pPr>
      <w:r w:rsidRPr="008E0A3D">
        <w:rPr>
          <w:rFonts w:eastAsia="Times New Roman" w:cs="Arial"/>
          <w:sz w:val="20"/>
          <w:szCs w:val="20"/>
          <w:lang w:eastAsia="fr-FR"/>
        </w:rPr>
        <w:t xml:space="preserve">La conformité des offres aux exigences de la présente consultation sera vérifiée </w:t>
      </w:r>
      <w:r w:rsidRPr="008E0A3D">
        <w:rPr>
          <w:rFonts w:eastAsia="Times New Roman" w:cs="Arial"/>
          <w:color w:val="000000"/>
          <w:sz w:val="20"/>
          <w:szCs w:val="20"/>
          <w:lang w:eastAsia="fr-FR"/>
        </w:rPr>
        <w:t>conformément aux dispositions des articles L.2152-2, L.2152-3, L.2152-4, R.2152-1 et R.2152-2 du code de la commande publique.</w:t>
      </w:r>
    </w:p>
    <w:p w14:paraId="0A769300" w14:textId="77777777" w:rsidR="008E0A3D" w:rsidRPr="008E0A3D" w:rsidRDefault="008E0A3D" w:rsidP="008E0A3D">
      <w:pPr>
        <w:spacing w:after="0" w:line="240" w:lineRule="auto"/>
        <w:ind w:right="-142"/>
        <w:rPr>
          <w:rFonts w:eastAsia="Times New Roman" w:cs="Arial"/>
          <w:sz w:val="20"/>
          <w:szCs w:val="20"/>
          <w:lang w:eastAsia="fr-FR"/>
        </w:rPr>
      </w:pPr>
    </w:p>
    <w:p w14:paraId="01F227E4" w14:textId="77777777" w:rsidR="008E0A3D" w:rsidRPr="008E0A3D" w:rsidRDefault="008E0A3D" w:rsidP="008E0A3D">
      <w:pPr>
        <w:tabs>
          <w:tab w:val="left" w:pos="284"/>
          <w:tab w:val="left" w:pos="426"/>
        </w:tabs>
        <w:spacing w:after="0" w:line="240" w:lineRule="auto"/>
        <w:ind w:right="-142"/>
        <w:jc w:val="left"/>
        <w:rPr>
          <w:rFonts w:eastAsia="Times New Roman" w:cs="Arial"/>
          <w:sz w:val="20"/>
          <w:szCs w:val="20"/>
          <w:lang w:eastAsia="fr-FR"/>
        </w:rPr>
      </w:pPr>
      <w:r w:rsidRPr="008E0A3D">
        <w:rPr>
          <w:rFonts w:eastAsia="Times New Roman" w:cs="Arial"/>
          <w:sz w:val="20"/>
          <w:szCs w:val="20"/>
          <w:lang w:eastAsia="fr-FR"/>
        </w:rPr>
        <w:t xml:space="preserve">Le classement des offres se fera par application de la pondération suivante : </w:t>
      </w:r>
    </w:p>
    <w:p w14:paraId="41F114D8" w14:textId="77777777" w:rsidR="008E0A3D" w:rsidRPr="008E0A3D" w:rsidRDefault="008E0A3D" w:rsidP="008E0A3D">
      <w:pPr>
        <w:tabs>
          <w:tab w:val="left" w:pos="284"/>
          <w:tab w:val="left" w:pos="426"/>
        </w:tabs>
        <w:spacing w:after="0" w:line="240" w:lineRule="auto"/>
        <w:ind w:right="-142"/>
        <w:jc w:val="left"/>
        <w:rPr>
          <w:rFonts w:eastAsia="Times New Roman" w:cs="Arial"/>
          <w:sz w:val="20"/>
          <w:szCs w:val="20"/>
          <w:lang w:eastAsia="fr-FR"/>
        </w:rPr>
      </w:pPr>
    </w:p>
    <w:p w14:paraId="58B97318" w14:textId="77777777" w:rsidR="008E0A3D" w:rsidRPr="008E0A3D" w:rsidRDefault="008E0A3D" w:rsidP="008E0A3D">
      <w:pPr>
        <w:spacing w:after="0" w:line="240" w:lineRule="auto"/>
        <w:ind w:right="-142"/>
        <w:rPr>
          <w:rFonts w:eastAsia="Times New Roman" w:cs="Arial"/>
          <w:b/>
          <w:sz w:val="20"/>
          <w:szCs w:val="20"/>
          <w:lang w:eastAsia="fr-FR"/>
        </w:rPr>
      </w:pPr>
    </w:p>
    <w:p w14:paraId="5D813B48" w14:textId="1D75F4D1" w:rsidR="008E0A3D" w:rsidRPr="008E0A3D" w:rsidRDefault="008E0A3D" w:rsidP="00F75AA5">
      <w:pPr>
        <w:numPr>
          <w:ilvl w:val="0"/>
          <w:numId w:val="6"/>
        </w:numPr>
        <w:suppressAutoHyphens/>
        <w:autoSpaceDE w:val="0"/>
        <w:autoSpaceDN w:val="0"/>
        <w:adjustRightInd w:val="0"/>
        <w:spacing w:before="240" w:after="0" w:line="240" w:lineRule="auto"/>
        <w:ind w:left="1071" w:hanging="357"/>
        <w:contextualSpacing/>
        <w:jc w:val="left"/>
        <w:rPr>
          <w:rFonts w:cs="Arial"/>
          <w:b/>
          <w:sz w:val="20"/>
          <w:szCs w:val="20"/>
        </w:rPr>
      </w:pPr>
      <w:r w:rsidRPr="008E0A3D">
        <w:rPr>
          <w:rFonts w:cs="Arial"/>
          <w:b/>
          <w:sz w:val="20"/>
          <w:szCs w:val="20"/>
        </w:rPr>
        <w:t xml:space="preserve">Prix : </w:t>
      </w:r>
      <w:r w:rsidR="00DC1414">
        <w:rPr>
          <w:rFonts w:cs="Arial"/>
          <w:b/>
          <w:sz w:val="20"/>
          <w:szCs w:val="20"/>
        </w:rPr>
        <w:t>5</w:t>
      </w:r>
      <w:r w:rsidRPr="008E0A3D">
        <w:rPr>
          <w:rFonts w:cs="Arial"/>
          <w:b/>
          <w:sz w:val="20"/>
          <w:szCs w:val="20"/>
        </w:rPr>
        <w:t>0 %</w:t>
      </w:r>
    </w:p>
    <w:p w14:paraId="41CC11A6" w14:textId="77777777" w:rsidR="008E0A3D" w:rsidRPr="008E0A3D" w:rsidRDefault="008E0A3D" w:rsidP="008E0A3D">
      <w:pPr>
        <w:tabs>
          <w:tab w:val="left" w:pos="284"/>
          <w:tab w:val="left" w:pos="709"/>
          <w:tab w:val="left" w:pos="2268"/>
        </w:tabs>
        <w:ind w:right="-30"/>
        <w:rPr>
          <w:rFonts w:cs="Arial"/>
          <w:sz w:val="20"/>
          <w:szCs w:val="20"/>
        </w:rPr>
      </w:pPr>
      <w:r w:rsidRPr="008E0A3D">
        <w:rPr>
          <w:rFonts w:cs="Arial"/>
          <w:sz w:val="20"/>
          <w:szCs w:val="20"/>
        </w:rPr>
        <w:t>Il est attribué la note 10 au candidat présentant l’offre recevable la moins onéreuse. Puis il est attribué aux autres offres une note calculée de façon proportionnelle entre l’offre considérée et l’offre la moins onéreuse.</w:t>
      </w:r>
    </w:p>
    <w:p w14:paraId="4CCDD4A3" w14:textId="77777777" w:rsidR="008E0A3D" w:rsidRPr="008E0A3D" w:rsidRDefault="008E0A3D" w:rsidP="008E0A3D">
      <w:pPr>
        <w:tabs>
          <w:tab w:val="left" w:pos="284"/>
          <w:tab w:val="left" w:pos="709"/>
          <w:tab w:val="left" w:pos="2268"/>
        </w:tabs>
        <w:ind w:right="-30"/>
        <w:rPr>
          <w:rFonts w:cs="Arial"/>
          <w:sz w:val="20"/>
          <w:szCs w:val="20"/>
        </w:rPr>
      </w:pPr>
      <w:r w:rsidRPr="008E0A3D">
        <w:rPr>
          <w:rFonts w:cs="Arial"/>
          <w:sz w:val="20"/>
          <w:szCs w:val="20"/>
        </w:rPr>
        <w:t>La formule retenue est la suivante : A</w:t>
      </w:r>
    </w:p>
    <w:p w14:paraId="0F63480F" w14:textId="50C80471" w:rsidR="008E0A3D" w:rsidRPr="008E0A3D" w:rsidRDefault="000F4627" w:rsidP="008E0A3D">
      <w:pPr>
        <w:tabs>
          <w:tab w:val="left" w:pos="284"/>
          <w:tab w:val="left" w:pos="709"/>
          <w:tab w:val="left" w:pos="2268"/>
        </w:tabs>
        <w:spacing w:after="0" w:line="240" w:lineRule="auto"/>
        <w:jc w:val="center"/>
        <w:rPr>
          <w:rFonts w:eastAsia="Times New Roman" w:cs="Arial"/>
          <w:sz w:val="24"/>
          <w:szCs w:val="24"/>
          <w:lang w:eastAsia="fr-FR"/>
        </w:rPr>
      </w:pPr>
      <m:oMath>
        <m:f>
          <m:fPr>
            <m:ctrlPr>
              <w:rPr>
                <w:rFonts w:ascii="Cambria Math" w:eastAsia="Times New Roman" w:hAnsi="Cambria Math" w:cs="Arial"/>
                <w:i/>
                <w:sz w:val="24"/>
                <w:szCs w:val="24"/>
                <w:lang w:eastAsia="fr-FR"/>
              </w:rPr>
            </m:ctrlPr>
          </m:fPr>
          <m:num>
            <m:r>
              <w:rPr>
                <w:rFonts w:ascii="Cambria Math" w:eastAsia="Times New Roman" w:hAnsi="Cambria Math" w:cs="Arial"/>
                <w:sz w:val="24"/>
                <w:szCs w:val="24"/>
                <w:lang w:eastAsia="fr-FR"/>
              </w:rPr>
              <m:t xml:space="preserve">Prix moins disant </m:t>
            </m:r>
          </m:num>
          <m:den>
            <m:r>
              <w:rPr>
                <w:rFonts w:ascii="Cambria Math" w:eastAsia="Times New Roman" w:hAnsi="Cambria Math" w:cs="Arial"/>
                <w:sz w:val="24"/>
                <w:szCs w:val="24"/>
                <w:lang w:eastAsia="fr-FR"/>
              </w:rPr>
              <m:t xml:space="preserve">prix de </m:t>
            </m:r>
            <m:sSup>
              <m:sSupPr>
                <m:ctrlPr>
                  <w:rPr>
                    <w:rFonts w:ascii="Cambria Math" w:eastAsia="Times New Roman" w:hAnsi="Cambria Math" w:cs="Arial"/>
                    <w:i/>
                    <w:sz w:val="24"/>
                    <w:szCs w:val="24"/>
                    <w:lang w:eastAsia="fr-FR"/>
                  </w:rPr>
                </m:ctrlPr>
              </m:sSupPr>
              <m:e>
                <m:r>
                  <w:rPr>
                    <w:rFonts w:ascii="Cambria Math" w:eastAsia="Times New Roman" w:hAnsi="Cambria Math" w:cs="Arial"/>
                    <w:sz w:val="24"/>
                    <w:szCs w:val="24"/>
                    <w:lang w:eastAsia="fr-FR"/>
                  </w:rPr>
                  <m:t>l</m:t>
                </m:r>
              </m:e>
              <m:sup>
                <m:r>
                  <w:rPr>
                    <w:rFonts w:ascii="Cambria Math" w:eastAsia="Times New Roman" w:hAnsi="Cambria Math" w:cs="Arial"/>
                    <w:sz w:val="24"/>
                    <w:szCs w:val="24"/>
                    <w:lang w:eastAsia="fr-FR"/>
                  </w:rPr>
                  <m:t>'</m:t>
                </m:r>
              </m:sup>
            </m:sSup>
            <m:r>
              <w:rPr>
                <w:rFonts w:ascii="Cambria Math" w:eastAsia="Times New Roman" w:hAnsi="Cambria Math" w:cs="Arial"/>
                <w:sz w:val="24"/>
                <w:szCs w:val="24"/>
                <w:lang w:eastAsia="fr-FR"/>
              </w:rPr>
              <m:t>offre examinée</m:t>
            </m:r>
          </m:den>
        </m:f>
      </m:oMath>
      <w:r w:rsidR="008E0A3D" w:rsidRPr="008E0A3D">
        <w:rPr>
          <w:rFonts w:eastAsia="Times New Roman" w:cs="Arial"/>
          <w:sz w:val="24"/>
          <w:szCs w:val="24"/>
          <w:lang w:eastAsia="fr-FR"/>
        </w:rPr>
        <w:t xml:space="preserve"> x </w:t>
      </w:r>
      <w:r w:rsidR="00834586">
        <w:rPr>
          <w:rFonts w:eastAsia="Times New Roman" w:cs="Arial"/>
          <w:sz w:val="24"/>
          <w:szCs w:val="24"/>
          <w:lang w:eastAsia="fr-FR"/>
        </w:rPr>
        <w:t>5</w:t>
      </w:r>
      <w:r w:rsidR="008E0A3D" w:rsidRPr="008E0A3D">
        <w:rPr>
          <w:rFonts w:eastAsia="Times New Roman" w:cs="Arial"/>
          <w:sz w:val="24"/>
          <w:szCs w:val="24"/>
          <w:lang w:eastAsia="fr-FR"/>
        </w:rPr>
        <w:t xml:space="preserve">0 </w:t>
      </w:r>
    </w:p>
    <w:p w14:paraId="6ED02EEE" w14:textId="77777777" w:rsidR="008E0A3D" w:rsidRPr="008E0A3D" w:rsidRDefault="008E0A3D" w:rsidP="008E0A3D">
      <w:pPr>
        <w:autoSpaceDE w:val="0"/>
        <w:autoSpaceDN w:val="0"/>
        <w:adjustRightInd w:val="0"/>
        <w:jc w:val="center"/>
        <w:rPr>
          <w:rFonts w:cs="Arial"/>
          <w:sz w:val="20"/>
          <w:szCs w:val="20"/>
        </w:rPr>
      </w:pPr>
    </w:p>
    <w:p w14:paraId="43A5453D" w14:textId="483F0792" w:rsidR="008E0A3D" w:rsidRPr="008E0A3D" w:rsidRDefault="008E0A3D" w:rsidP="00F75AA5">
      <w:pPr>
        <w:numPr>
          <w:ilvl w:val="0"/>
          <w:numId w:val="6"/>
        </w:numPr>
        <w:suppressAutoHyphens/>
        <w:autoSpaceDE w:val="0"/>
        <w:autoSpaceDN w:val="0"/>
        <w:adjustRightInd w:val="0"/>
        <w:spacing w:before="240" w:after="0" w:line="240" w:lineRule="auto"/>
        <w:ind w:left="1071" w:hanging="357"/>
        <w:contextualSpacing/>
        <w:jc w:val="left"/>
        <w:rPr>
          <w:rFonts w:cs="Arial"/>
          <w:b/>
          <w:sz w:val="20"/>
          <w:szCs w:val="20"/>
        </w:rPr>
      </w:pPr>
      <w:r w:rsidRPr="008E0A3D">
        <w:rPr>
          <w:rFonts w:cs="Arial"/>
          <w:b/>
          <w:sz w:val="20"/>
          <w:szCs w:val="20"/>
        </w:rPr>
        <w:t xml:space="preserve">Méthodologie : </w:t>
      </w:r>
      <w:r w:rsidR="00DC1414">
        <w:rPr>
          <w:rFonts w:cs="Arial"/>
          <w:b/>
          <w:sz w:val="20"/>
          <w:szCs w:val="20"/>
        </w:rPr>
        <w:t>5</w:t>
      </w:r>
      <w:r w:rsidRPr="008E0A3D">
        <w:rPr>
          <w:rFonts w:cs="Arial"/>
          <w:b/>
          <w:sz w:val="20"/>
          <w:szCs w:val="20"/>
        </w:rPr>
        <w:t>0 %</w:t>
      </w:r>
    </w:p>
    <w:p w14:paraId="365E1AD7" w14:textId="77777777" w:rsidR="008E0A3D" w:rsidRPr="008E0A3D" w:rsidRDefault="008E0A3D" w:rsidP="008E0A3D">
      <w:pPr>
        <w:ind w:right="-30"/>
        <w:rPr>
          <w:rFonts w:cs="Arial"/>
          <w:sz w:val="20"/>
          <w:szCs w:val="20"/>
        </w:rPr>
      </w:pPr>
      <w:r w:rsidRPr="008E0A3D">
        <w:rPr>
          <w:rFonts w:cs="Arial"/>
          <w:sz w:val="20"/>
          <w:szCs w:val="20"/>
        </w:rPr>
        <w:t>Les sous critères de sélection des offres et leur pondération concernant la valeur technique des offres sont les suivants : B</w:t>
      </w:r>
    </w:p>
    <w:p w14:paraId="3736AE99" w14:textId="134BA7E6" w:rsidR="008E0A3D" w:rsidRPr="008E0A3D" w:rsidRDefault="008E0A3D" w:rsidP="00541611">
      <w:pPr>
        <w:autoSpaceDE w:val="0"/>
        <w:autoSpaceDN w:val="0"/>
        <w:adjustRightInd w:val="0"/>
        <w:jc w:val="left"/>
        <w:rPr>
          <w:rFonts w:cs="Arial"/>
          <w:sz w:val="20"/>
          <w:szCs w:val="20"/>
        </w:rPr>
      </w:pPr>
      <w:r w:rsidRPr="008E0A3D">
        <w:rPr>
          <w:rFonts w:cs="Arial"/>
          <w:sz w:val="20"/>
          <w:szCs w:val="20"/>
        </w:rPr>
        <w:lastRenderedPageBreak/>
        <w:t xml:space="preserve">Critère </w:t>
      </w:r>
      <w:r w:rsidR="00DC1414">
        <w:rPr>
          <w:rFonts w:cs="Arial"/>
          <w:sz w:val="20"/>
          <w:szCs w:val="20"/>
        </w:rPr>
        <w:t>1</w:t>
      </w:r>
      <w:r w:rsidRPr="008E0A3D">
        <w:rPr>
          <w:rFonts w:cs="Arial"/>
          <w:sz w:val="20"/>
          <w:szCs w:val="20"/>
        </w:rPr>
        <w:t> : Organisation de l’équipe de maitrise d’</w:t>
      </w:r>
      <w:r w:rsidR="00541611" w:rsidRPr="008E0A3D">
        <w:rPr>
          <w:rFonts w:cs="Arial"/>
          <w:sz w:val="20"/>
          <w:szCs w:val="20"/>
        </w:rPr>
        <w:t>œuvre</w:t>
      </w:r>
      <w:r w:rsidRPr="008E0A3D">
        <w:rPr>
          <w:rFonts w:cs="Arial"/>
          <w:sz w:val="20"/>
          <w:szCs w:val="20"/>
        </w:rPr>
        <w:t xml:space="preserve"> - noté de 0 à 2</w:t>
      </w:r>
      <w:r w:rsidR="00A46D4F">
        <w:rPr>
          <w:rFonts w:cs="Arial"/>
          <w:sz w:val="20"/>
          <w:szCs w:val="20"/>
        </w:rPr>
        <w:t>0</w:t>
      </w:r>
    </w:p>
    <w:p w14:paraId="290117A7" w14:textId="605F6967" w:rsidR="008E0A3D" w:rsidRDefault="008E0A3D" w:rsidP="00A46D4F">
      <w:pPr>
        <w:autoSpaceDE w:val="0"/>
        <w:autoSpaceDN w:val="0"/>
        <w:adjustRightInd w:val="0"/>
        <w:jc w:val="left"/>
        <w:rPr>
          <w:rFonts w:cs="Arial"/>
          <w:sz w:val="20"/>
          <w:szCs w:val="20"/>
        </w:rPr>
      </w:pPr>
      <w:r w:rsidRPr="008E0A3D">
        <w:rPr>
          <w:rFonts w:cs="Arial"/>
          <w:sz w:val="20"/>
          <w:szCs w:val="20"/>
        </w:rPr>
        <w:t xml:space="preserve">Critère </w:t>
      </w:r>
      <w:r w:rsidR="00DC1414">
        <w:rPr>
          <w:rFonts w:cs="Arial"/>
          <w:sz w:val="20"/>
          <w:szCs w:val="20"/>
        </w:rPr>
        <w:t>2</w:t>
      </w:r>
      <w:r w:rsidRPr="008E0A3D">
        <w:rPr>
          <w:rFonts w:cs="Arial"/>
          <w:sz w:val="20"/>
          <w:szCs w:val="20"/>
        </w:rPr>
        <w:t> : Moyens mis en œuvre pour respecter les objectifs du maitre d’ouvrage</w:t>
      </w:r>
      <w:r w:rsidR="00A46D4F">
        <w:rPr>
          <w:rFonts w:cs="Arial"/>
          <w:sz w:val="20"/>
          <w:szCs w:val="20"/>
        </w:rPr>
        <w:t xml:space="preserve"> (planning études et travaux</w:t>
      </w:r>
      <w:r w:rsidR="00373002">
        <w:rPr>
          <w:rFonts w:cs="Arial"/>
          <w:sz w:val="20"/>
          <w:szCs w:val="20"/>
        </w:rPr>
        <w:t xml:space="preserve"> en site occupé</w:t>
      </w:r>
      <w:r w:rsidR="00A46D4F">
        <w:rPr>
          <w:rFonts w:cs="Arial"/>
          <w:sz w:val="20"/>
          <w:szCs w:val="20"/>
        </w:rPr>
        <w:t xml:space="preserve">) </w:t>
      </w:r>
      <w:r w:rsidRPr="008E0A3D">
        <w:rPr>
          <w:rFonts w:cs="Arial"/>
          <w:sz w:val="20"/>
          <w:szCs w:val="20"/>
        </w:rPr>
        <w:t xml:space="preserve">- noté de 0 à </w:t>
      </w:r>
      <w:r w:rsidR="00DC1414">
        <w:rPr>
          <w:rFonts w:cs="Arial"/>
          <w:sz w:val="20"/>
          <w:szCs w:val="20"/>
        </w:rPr>
        <w:t>2</w:t>
      </w:r>
      <w:r w:rsidR="00A46D4F">
        <w:rPr>
          <w:rFonts w:cs="Arial"/>
          <w:sz w:val="20"/>
          <w:szCs w:val="20"/>
        </w:rPr>
        <w:t>0</w:t>
      </w:r>
    </w:p>
    <w:p w14:paraId="65CFA710" w14:textId="1AB87F1B" w:rsidR="00A46D4F" w:rsidRDefault="00A46D4F" w:rsidP="00971151">
      <w:pPr>
        <w:autoSpaceDE w:val="0"/>
        <w:autoSpaceDN w:val="0"/>
        <w:adjustRightInd w:val="0"/>
        <w:jc w:val="left"/>
        <w:rPr>
          <w:rFonts w:cs="Arial"/>
          <w:sz w:val="20"/>
          <w:szCs w:val="20"/>
        </w:rPr>
      </w:pPr>
      <w:r>
        <w:rPr>
          <w:rFonts w:cs="Arial"/>
          <w:sz w:val="20"/>
          <w:szCs w:val="20"/>
        </w:rPr>
        <w:t>Critère 3 : Moyens mis en œuvre pour les interventions en site occupé – noté de 0 à 10</w:t>
      </w:r>
    </w:p>
    <w:p w14:paraId="29F52242" w14:textId="77777777" w:rsidR="008E0A3D" w:rsidRPr="008E0A3D" w:rsidRDefault="008E0A3D" w:rsidP="008E0A3D">
      <w:pPr>
        <w:autoSpaceDE w:val="0"/>
        <w:autoSpaceDN w:val="0"/>
        <w:adjustRightInd w:val="0"/>
        <w:spacing w:after="0" w:line="240" w:lineRule="auto"/>
        <w:jc w:val="left"/>
        <w:rPr>
          <w:rFonts w:cs="Arial"/>
          <w:sz w:val="20"/>
          <w:szCs w:val="20"/>
        </w:rPr>
      </w:pPr>
    </w:p>
    <w:p w14:paraId="3C30077B" w14:textId="77777777" w:rsidR="008E0A3D" w:rsidRPr="008E0A3D" w:rsidRDefault="008E0A3D" w:rsidP="008E0A3D">
      <w:pPr>
        <w:autoSpaceDE w:val="0"/>
        <w:autoSpaceDN w:val="0"/>
        <w:adjustRightInd w:val="0"/>
        <w:spacing w:after="0" w:line="240" w:lineRule="auto"/>
        <w:jc w:val="left"/>
        <w:rPr>
          <w:rFonts w:cs="Arial"/>
          <w:sz w:val="20"/>
          <w:szCs w:val="20"/>
        </w:rPr>
      </w:pPr>
      <w:r w:rsidRPr="008E0A3D">
        <w:rPr>
          <w:rFonts w:cs="Arial"/>
          <w:sz w:val="20"/>
          <w:szCs w:val="20"/>
        </w:rPr>
        <w:t>Les notes pourront comporter 2 décimales.</w:t>
      </w:r>
    </w:p>
    <w:p w14:paraId="199BDACB" w14:textId="77777777" w:rsidR="008E0A3D" w:rsidRPr="008E0A3D" w:rsidRDefault="008E0A3D" w:rsidP="008E0A3D">
      <w:pPr>
        <w:autoSpaceDE w:val="0"/>
        <w:autoSpaceDN w:val="0"/>
        <w:adjustRightInd w:val="0"/>
        <w:spacing w:after="0" w:line="240" w:lineRule="auto"/>
        <w:rPr>
          <w:rFonts w:cs="Arial"/>
          <w:sz w:val="20"/>
          <w:szCs w:val="20"/>
        </w:rPr>
      </w:pPr>
    </w:p>
    <w:p w14:paraId="0B2560CF" w14:textId="77777777" w:rsidR="008E0A3D" w:rsidRPr="008E0A3D" w:rsidRDefault="008E0A3D" w:rsidP="008E0A3D">
      <w:pPr>
        <w:autoSpaceDE w:val="0"/>
        <w:autoSpaceDN w:val="0"/>
        <w:adjustRightInd w:val="0"/>
        <w:spacing w:after="0" w:line="240" w:lineRule="auto"/>
        <w:rPr>
          <w:rFonts w:cs="Arial"/>
          <w:sz w:val="20"/>
          <w:szCs w:val="20"/>
        </w:rPr>
      </w:pPr>
      <w:r w:rsidRPr="008E0A3D">
        <w:rPr>
          <w:rFonts w:cs="Arial"/>
          <w:sz w:val="20"/>
          <w:szCs w:val="20"/>
        </w:rPr>
        <w:t xml:space="preserve">La note globale de l’offre est calculée comme suit afin de prendre en compte la pondération prévue dans ce même article : </w:t>
      </w:r>
    </w:p>
    <w:p w14:paraId="33FFAE7B" w14:textId="77777777" w:rsidR="008E0A3D" w:rsidRPr="008E0A3D" w:rsidRDefault="008E0A3D" w:rsidP="008E0A3D">
      <w:pPr>
        <w:autoSpaceDE w:val="0"/>
        <w:autoSpaceDN w:val="0"/>
        <w:adjustRightInd w:val="0"/>
        <w:spacing w:after="0" w:line="240" w:lineRule="auto"/>
        <w:rPr>
          <w:rFonts w:cs="Arial"/>
          <w:sz w:val="20"/>
          <w:szCs w:val="20"/>
        </w:rPr>
      </w:pPr>
    </w:p>
    <w:p w14:paraId="72D570E2" w14:textId="07786B7B" w:rsidR="008E0A3D" w:rsidRPr="008E0A3D" w:rsidRDefault="008E0A3D" w:rsidP="008E0A3D">
      <w:pPr>
        <w:autoSpaceDE w:val="0"/>
        <w:autoSpaceDN w:val="0"/>
        <w:adjustRightInd w:val="0"/>
        <w:spacing w:after="0" w:line="240" w:lineRule="auto"/>
        <w:rPr>
          <w:rFonts w:cs="Arial"/>
          <w:sz w:val="20"/>
          <w:szCs w:val="20"/>
        </w:rPr>
      </w:pPr>
      <w:r w:rsidRPr="008E0A3D">
        <w:rPr>
          <w:rFonts w:cs="Arial"/>
          <w:sz w:val="20"/>
          <w:szCs w:val="20"/>
        </w:rPr>
        <w:t>Note globale = (A + B) /10</w:t>
      </w:r>
    </w:p>
    <w:p w14:paraId="015883E5"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p>
    <w:p w14:paraId="3BC889FC"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p>
    <w:p w14:paraId="17625F51"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r w:rsidRPr="008E0A3D">
        <w:rPr>
          <w:rFonts w:eastAsia="Times New Roman" w:cs="Arial"/>
          <w:sz w:val="20"/>
          <w:szCs w:val="20"/>
          <w:lang w:eastAsia="fr-FR"/>
        </w:rPr>
        <w:t>La note maximum d’une offre ne peut ainsi être supérieure à 10. Les notes pourront comporter deux décimales.</w:t>
      </w:r>
    </w:p>
    <w:p w14:paraId="33EF7267"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p>
    <w:p w14:paraId="0404BA4E"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r w:rsidRPr="008E0A3D">
        <w:rPr>
          <w:rFonts w:eastAsia="Times New Roman" w:cs="Arial"/>
          <w:sz w:val="20"/>
          <w:szCs w:val="20"/>
          <w:lang w:eastAsia="fr-FR"/>
        </w:rPr>
        <w:t xml:space="preserve">Le maitre d’ouvrage établira un classement des offres dans l’ordre décroissant en fonction de leur note globale. L’offre classée en première position sera l’offre économiquement la plus avantageuse. </w:t>
      </w:r>
    </w:p>
    <w:p w14:paraId="446BF07E" w14:textId="77777777" w:rsidR="008E0A3D" w:rsidRP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p>
    <w:p w14:paraId="7BF5E76A" w14:textId="46E82440" w:rsidR="008E0A3D" w:rsidRDefault="008E0A3D" w:rsidP="008E0A3D">
      <w:pPr>
        <w:tabs>
          <w:tab w:val="left" w:pos="284"/>
          <w:tab w:val="left" w:pos="709"/>
          <w:tab w:val="left" w:pos="2268"/>
        </w:tabs>
        <w:spacing w:after="0" w:line="240" w:lineRule="auto"/>
        <w:ind w:right="-142"/>
        <w:rPr>
          <w:rFonts w:eastAsia="Times New Roman" w:cs="Arial"/>
          <w:sz w:val="20"/>
          <w:szCs w:val="20"/>
          <w:lang w:eastAsia="fr-FR"/>
        </w:rPr>
      </w:pPr>
      <w:r w:rsidRPr="008E0A3D">
        <w:rPr>
          <w:rFonts w:eastAsia="Times New Roman" w:cs="Arial"/>
          <w:sz w:val="20"/>
          <w:szCs w:val="20"/>
          <w:lang w:eastAsia="fr-FR"/>
        </w:rPr>
        <w:t>En cas d’égalité entre 2 candidats, le critère prix sera prépondérant.</w:t>
      </w:r>
    </w:p>
    <w:p w14:paraId="52C37414" w14:textId="77777777" w:rsidR="00541611" w:rsidRPr="008E0A3D" w:rsidRDefault="00541611" w:rsidP="008E0A3D">
      <w:pPr>
        <w:tabs>
          <w:tab w:val="left" w:pos="284"/>
          <w:tab w:val="left" w:pos="709"/>
          <w:tab w:val="left" w:pos="2268"/>
        </w:tabs>
        <w:spacing w:after="0" w:line="240" w:lineRule="auto"/>
        <w:ind w:right="-142"/>
        <w:rPr>
          <w:rFonts w:eastAsia="Times New Roman" w:cs="Arial"/>
          <w:sz w:val="20"/>
          <w:szCs w:val="20"/>
          <w:lang w:eastAsia="fr-FR"/>
        </w:rPr>
      </w:pPr>
    </w:p>
    <w:p w14:paraId="0552D7D2" w14:textId="52413EB6" w:rsidR="00541611" w:rsidRPr="00541611" w:rsidRDefault="00541611" w:rsidP="00F75AA5">
      <w:pPr>
        <w:pStyle w:val="Titre1"/>
        <w:numPr>
          <w:ilvl w:val="1"/>
          <w:numId w:val="18"/>
        </w:numPr>
        <w:spacing w:before="0" w:after="0" w:line="240" w:lineRule="auto"/>
        <w:ind w:left="426"/>
        <w:rPr>
          <w:rFonts w:cs="Arial"/>
          <w:color w:val="auto"/>
          <w:sz w:val="20"/>
          <w:szCs w:val="20"/>
        </w:rPr>
      </w:pPr>
      <w:bookmarkStart w:id="53" w:name="_Toc88236900"/>
      <w:bookmarkStart w:id="54" w:name="_Toc106778957"/>
      <w:bookmarkStart w:id="55" w:name="_Toc202794353"/>
      <w:r w:rsidRPr="00541611">
        <w:rPr>
          <w:rFonts w:cs="Arial"/>
          <w:color w:val="auto"/>
          <w:sz w:val="20"/>
          <w:szCs w:val="20"/>
        </w:rPr>
        <w:t>Suite à donner à la consultation</w:t>
      </w:r>
      <w:bookmarkEnd w:id="53"/>
      <w:bookmarkEnd w:id="54"/>
      <w:bookmarkEnd w:id="55"/>
    </w:p>
    <w:p w14:paraId="562E54C6" w14:textId="77777777" w:rsidR="00541611" w:rsidRPr="00541611" w:rsidRDefault="00541611" w:rsidP="00541611">
      <w:pPr>
        <w:spacing w:after="0" w:line="240" w:lineRule="auto"/>
        <w:ind w:right="-142"/>
        <w:jc w:val="left"/>
        <w:rPr>
          <w:rFonts w:eastAsia="Times New Roman" w:cs="Arial"/>
          <w:sz w:val="20"/>
          <w:szCs w:val="20"/>
          <w:lang w:eastAsia="fr-FR"/>
        </w:rPr>
      </w:pPr>
    </w:p>
    <w:p w14:paraId="4A7726B1" w14:textId="77777777" w:rsidR="00541611" w:rsidRPr="00541611" w:rsidRDefault="00541611" w:rsidP="00541611">
      <w:pPr>
        <w:spacing w:after="0" w:line="240" w:lineRule="auto"/>
        <w:ind w:right="-142"/>
        <w:rPr>
          <w:rFonts w:eastAsia="Times New Roman" w:cs="Arial"/>
          <w:b/>
          <w:sz w:val="20"/>
          <w:szCs w:val="20"/>
          <w:lang w:eastAsia="fr-FR"/>
        </w:rPr>
      </w:pPr>
      <w:r w:rsidRPr="00541611">
        <w:rPr>
          <w:rFonts w:eastAsia="Times New Roman" w:cs="Arial"/>
          <w:b/>
          <w:sz w:val="20"/>
          <w:szCs w:val="20"/>
          <w:lang w:eastAsia="fr-FR"/>
        </w:rPr>
        <w:t>Procédure adaptée ouverte</w:t>
      </w:r>
    </w:p>
    <w:p w14:paraId="17CEC17B" w14:textId="77777777" w:rsidR="00C71AD1" w:rsidRDefault="00C71AD1" w:rsidP="00C71AD1">
      <w:pPr>
        <w:spacing w:after="0" w:line="240" w:lineRule="auto"/>
        <w:ind w:right="-142"/>
        <w:rPr>
          <w:rFonts w:eastAsia="Times New Roman" w:cs="Arial"/>
          <w:sz w:val="20"/>
          <w:szCs w:val="20"/>
          <w:lang w:eastAsia="fr-FR"/>
        </w:rPr>
      </w:pPr>
    </w:p>
    <w:p w14:paraId="56A5875C" w14:textId="398754D8"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Le Maître d’Ouvrage ou son représentant a prévu de négocier. Toutefois il peut attribuer le marché sur la base des offres initiales sans négociation.</w:t>
      </w:r>
    </w:p>
    <w:p w14:paraId="2746B1EF" w14:textId="77777777" w:rsidR="00C71AD1" w:rsidRPr="00541611" w:rsidRDefault="00C71AD1" w:rsidP="00C71AD1">
      <w:pPr>
        <w:spacing w:after="0" w:line="240" w:lineRule="auto"/>
        <w:ind w:left="1985" w:right="-142" w:hanging="283"/>
        <w:rPr>
          <w:rFonts w:eastAsia="Times New Roman" w:cs="Arial"/>
          <w:sz w:val="20"/>
          <w:szCs w:val="20"/>
          <w:lang w:eastAsia="fr-FR"/>
        </w:rPr>
      </w:pPr>
    </w:p>
    <w:p w14:paraId="5E24EBAC" w14:textId="77777777" w:rsidR="00C71AD1" w:rsidRDefault="00C71AD1" w:rsidP="00C71AD1">
      <w:pPr>
        <w:rPr>
          <w:rFonts w:eastAsia="Times New Roman" w:cs="Arial"/>
          <w:sz w:val="20"/>
          <w:szCs w:val="20"/>
          <w:lang w:eastAsia="fr-FR"/>
        </w:rPr>
      </w:pPr>
      <w:r w:rsidRPr="00541611">
        <w:rPr>
          <w:rFonts w:eastAsia="Times New Roman" w:cs="Arial"/>
          <w:sz w:val="20"/>
          <w:szCs w:val="20"/>
          <w:lang w:eastAsia="fr-FR"/>
        </w:rPr>
        <w:t>Les négociations se feront sous la forme d’une ou plusieurs rencontres physiques ou via la plateforme de dématér</w:t>
      </w:r>
      <w:r w:rsidRPr="008D458E">
        <w:rPr>
          <w:rFonts w:eastAsia="Times New Roman" w:cs="Arial"/>
          <w:sz w:val="20"/>
          <w:szCs w:val="20"/>
          <w:lang w:eastAsia="fr-FR"/>
        </w:rPr>
        <w:t>ialisation</w:t>
      </w:r>
      <w:r>
        <w:rPr>
          <w:rFonts w:eastAsia="Times New Roman" w:cs="Arial"/>
          <w:sz w:val="20"/>
          <w:szCs w:val="20"/>
          <w:lang w:eastAsia="fr-FR"/>
        </w:rPr>
        <w:t> :</w:t>
      </w:r>
    </w:p>
    <w:commentRangeStart w:id="56"/>
    <w:p w14:paraId="49721B1F" w14:textId="77777777" w:rsidR="00C71AD1" w:rsidRDefault="000F4627" w:rsidP="00C71AD1">
      <w:pPr>
        <w:rPr>
          <w:rFonts w:eastAsia="Times New Roman" w:cs="Arial"/>
          <w:color w:val="000000"/>
        </w:rPr>
      </w:pPr>
      <w:r>
        <w:fldChar w:fldCharType="begin"/>
      </w:r>
      <w:r>
        <w:instrText xml:space="preserve"> HYPERLINK "https://www.marches-publics.gouv.fr/?page=Entreprise.EntrepriseAdvancedSearch&amp;AllCons&amp;id=2780138&amp;orgAcronyme=a4n" </w:instrText>
      </w:r>
      <w:r>
        <w:fldChar w:fldCharType="separate"/>
      </w:r>
      <w:r w:rsidR="00C71AD1" w:rsidRPr="008D458E">
        <w:rPr>
          <w:rStyle w:val="Lienhypertexte"/>
          <w:rFonts w:eastAsia="Times New Roman" w:cs="Arial"/>
          <w:sz w:val="20"/>
          <w:szCs w:val="20"/>
        </w:rPr>
        <w:t>https://www.marches-publics.gouv.fr/?page=Entreprise.EntrepriseAdvancedSearch&amp;AllCons&amp;id=2780138&amp;orgAcronyme=a4n</w:t>
      </w:r>
      <w:r>
        <w:rPr>
          <w:rStyle w:val="Lienhypertexte"/>
          <w:rFonts w:eastAsia="Times New Roman" w:cs="Arial"/>
          <w:sz w:val="20"/>
          <w:szCs w:val="20"/>
        </w:rPr>
        <w:fldChar w:fldCharType="end"/>
      </w:r>
      <w:commentRangeEnd w:id="56"/>
      <w:r>
        <w:rPr>
          <w:rStyle w:val="Marquedecommentaire"/>
        </w:rPr>
        <w:commentReference w:id="56"/>
      </w:r>
    </w:p>
    <w:p w14:paraId="58142A51" w14:textId="77777777" w:rsidR="00541611" w:rsidRPr="00541611" w:rsidRDefault="00541611" w:rsidP="00541611">
      <w:pPr>
        <w:spacing w:after="0" w:line="240" w:lineRule="auto"/>
        <w:ind w:right="-142"/>
        <w:rPr>
          <w:rFonts w:eastAsia="Times New Roman" w:cs="Arial"/>
          <w:color w:val="00B0F0"/>
          <w:sz w:val="20"/>
          <w:szCs w:val="20"/>
          <w:highlight w:val="yellow"/>
          <w:lang w:eastAsia="fr-FR"/>
        </w:rPr>
      </w:pPr>
    </w:p>
    <w:p w14:paraId="02E640AA" w14:textId="77777777"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Dans le cadre de ces négociations, le représentant du pouvoir adjudicateur choisit de négocier avec les candidats ayant déposé des offres irrégulières ou inacceptables, à condition qu’elles ne soient pas anormalement basses, inappropriées ou hors délai.</w:t>
      </w:r>
    </w:p>
    <w:p w14:paraId="564B7E51" w14:textId="77777777" w:rsidR="00C71AD1" w:rsidRPr="00541611" w:rsidRDefault="00C71AD1" w:rsidP="00C71AD1">
      <w:pPr>
        <w:spacing w:after="0" w:line="240" w:lineRule="auto"/>
        <w:ind w:right="-142"/>
        <w:rPr>
          <w:rFonts w:eastAsia="Times New Roman" w:cs="Arial"/>
          <w:sz w:val="20"/>
          <w:szCs w:val="20"/>
          <w:lang w:eastAsia="fr-FR"/>
        </w:rPr>
      </w:pPr>
    </w:p>
    <w:p w14:paraId="2939CAFD" w14:textId="77777777"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Lorsque la négociation a pris fin, les offres qui demeurent irrégulières ou inacceptables sont éliminées. Toutefois, le représentant du pouvoir adjudicateur peut autoriser tous les soumissionnaires concernés à régulariser les offres irrégulières dans un délai approprié à condition qu’elles ne soient pas anormalement basses.</w:t>
      </w:r>
    </w:p>
    <w:p w14:paraId="292D030F" w14:textId="77777777" w:rsidR="00C71AD1" w:rsidRPr="00541611" w:rsidRDefault="00C71AD1" w:rsidP="00C71AD1">
      <w:pPr>
        <w:spacing w:after="0" w:line="240" w:lineRule="auto"/>
        <w:ind w:right="-142"/>
        <w:rPr>
          <w:rFonts w:eastAsia="Times New Roman" w:cs="Arial"/>
          <w:sz w:val="20"/>
          <w:szCs w:val="20"/>
          <w:lang w:eastAsia="fr-FR"/>
        </w:rPr>
      </w:pPr>
    </w:p>
    <w:p w14:paraId="3EDB244D" w14:textId="77777777"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A défaut de réponse à l’invitation à négocier, c’est la dernière offre déposée par le candidat qui sera prise en compte.</w:t>
      </w:r>
    </w:p>
    <w:p w14:paraId="780C6D3E" w14:textId="77777777" w:rsidR="00C71AD1" w:rsidRPr="00541611" w:rsidRDefault="00C71AD1" w:rsidP="00C71AD1">
      <w:pPr>
        <w:spacing w:after="0" w:line="240" w:lineRule="auto"/>
        <w:ind w:right="-142"/>
        <w:rPr>
          <w:rFonts w:eastAsia="Times New Roman" w:cs="Arial"/>
          <w:sz w:val="20"/>
          <w:szCs w:val="20"/>
          <w:lang w:eastAsia="fr-FR"/>
        </w:rPr>
      </w:pPr>
    </w:p>
    <w:p w14:paraId="0FC7EA79" w14:textId="77777777"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En l’absence de négociation, les offres irrégulières, inacceptables ou inappropriées sont éliminées. Toutefois, le maître d’ouvrage ou son représentant peut autoriser tous les soumissionnaires concernés à régulariser les offres irrégulières dans un délai approprié, à condition qu’elles ne soient pas anormalement basses.</w:t>
      </w:r>
    </w:p>
    <w:p w14:paraId="037ADCAF" w14:textId="77777777" w:rsidR="00C71AD1" w:rsidRPr="00541611" w:rsidRDefault="00C71AD1" w:rsidP="00C71AD1">
      <w:pPr>
        <w:spacing w:after="0" w:line="240" w:lineRule="auto"/>
        <w:ind w:right="-142"/>
        <w:rPr>
          <w:rFonts w:eastAsia="Times New Roman" w:cs="Arial"/>
          <w:sz w:val="20"/>
          <w:szCs w:val="20"/>
          <w:lang w:eastAsia="fr-FR"/>
        </w:rPr>
      </w:pPr>
    </w:p>
    <w:p w14:paraId="1B70C5F2" w14:textId="77777777" w:rsidR="00C71AD1" w:rsidRPr="0054161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Le maître d’ouvrage ou son représentant se réserve la possibilité de passer un marché négocié sans publicité ni mise en concurrence préalables, pour autant que les conditions initiales du marché ne soient pas substantiellement modifiées dans les hypothèses suivantes :</w:t>
      </w:r>
    </w:p>
    <w:p w14:paraId="50669A5F" w14:textId="77777777" w:rsidR="00C71AD1" w:rsidRPr="00541611" w:rsidRDefault="00C71AD1" w:rsidP="00C71AD1">
      <w:pPr>
        <w:spacing w:after="0" w:line="240" w:lineRule="auto"/>
        <w:ind w:right="-142"/>
        <w:rPr>
          <w:rFonts w:eastAsia="Times New Roman" w:cs="Arial"/>
          <w:sz w:val="20"/>
          <w:szCs w:val="20"/>
          <w:lang w:eastAsia="fr-FR"/>
        </w:rPr>
      </w:pPr>
    </w:p>
    <w:p w14:paraId="0B3D16F7" w14:textId="77777777" w:rsidR="00C71AD1" w:rsidRPr="00541611" w:rsidRDefault="00C71AD1" w:rsidP="00F75AA5">
      <w:pPr>
        <w:numPr>
          <w:ilvl w:val="0"/>
          <w:numId w:val="10"/>
        </w:numPr>
        <w:spacing w:after="0" w:line="240" w:lineRule="auto"/>
        <w:ind w:right="-142"/>
        <w:jc w:val="left"/>
        <w:rPr>
          <w:rFonts w:eastAsia="Times New Roman" w:cs="Arial"/>
          <w:sz w:val="20"/>
          <w:szCs w:val="20"/>
          <w:lang w:eastAsia="fr-FR"/>
        </w:rPr>
      </w:pPr>
      <w:r w:rsidRPr="00541611">
        <w:rPr>
          <w:rFonts w:eastAsia="Times New Roman" w:cs="Arial"/>
          <w:sz w:val="20"/>
          <w:szCs w:val="20"/>
          <w:lang w:eastAsia="fr-FR"/>
        </w:rPr>
        <w:t>Aucun pli n’a été déposé dans les délais prescrits,</w:t>
      </w:r>
    </w:p>
    <w:p w14:paraId="41A6BD26" w14:textId="77777777" w:rsidR="00C71AD1" w:rsidRPr="00541611" w:rsidRDefault="00C71AD1" w:rsidP="00F75AA5">
      <w:pPr>
        <w:numPr>
          <w:ilvl w:val="0"/>
          <w:numId w:val="10"/>
        </w:numPr>
        <w:spacing w:after="0" w:line="240" w:lineRule="auto"/>
        <w:ind w:right="-142"/>
        <w:jc w:val="left"/>
        <w:rPr>
          <w:rFonts w:eastAsia="Times New Roman" w:cs="Arial"/>
          <w:sz w:val="20"/>
          <w:szCs w:val="20"/>
          <w:lang w:eastAsia="fr-FR"/>
        </w:rPr>
      </w:pPr>
      <w:r w:rsidRPr="00541611">
        <w:rPr>
          <w:rFonts w:eastAsia="Times New Roman" w:cs="Arial"/>
          <w:sz w:val="20"/>
          <w:szCs w:val="20"/>
          <w:lang w:eastAsia="fr-FR"/>
        </w:rPr>
        <w:lastRenderedPageBreak/>
        <w:t>Aucune candidature recevable n’a été déposée ;</w:t>
      </w:r>
    </w:p>
    <w:p w14:paraId="34B33638" w14:textId="77777777" w:rsidR="00C71AD1" w:rsidRPr="00541611" w:rsidRDefault="00C71AD1" w:rsidP="00F75AA5">
      <w:pPr>
        <w:numPr>
          <w:ilvl w:val="0"/>
          <w:numId w:val="10"/>
        </w:numPr>
        <w:spacing w:after="0" w:line="240" w:lineRule="auto"/>
        <w:ind w:right="-142"/>
        <w:jc w:val="left"/>
        <w:rPr>
          <w:rFonts w:eastAsia="Times New Roman" w:cs="Arial"/>
          <w:sz w:val="20"/>
          <w:szCs w:val="20"/>
          <w:lang w:eastAsia="fr-FR"/>
        </w:rPr>
      </w:pPr>
      <w:r w:rsidRPr="00541611">
        <w:rPr>
          <w:rFonts w:eastAsia="Times New Roman" w:cs="Arial"/>
          <w:sz w:val="20"/>
          <w:szCs w:val="20"/>
          <w:lang w:eastAsia="fr-FR"/>
        </w:rPr>
        <w:t>Seules des offres inappropriées ont été présentées.</w:t>
      </w:r>
    </w:p>
    <w:p w14:paraId="5A33CCE5" w14:textId="77777777" w:rsidR="00C71AD1" w:rsidRPr="00541611" w:rsidRDefault="00C71AD1" w:rsidP="00C71AD1">
      <w:pPr>
        <w:spacing w:after="0" w:line="240" w:lineRule="auto"/>
        <w:ind w:right="-142"/>
        <w:rPr>
          <w:rFonts w:eastAsia="Times New Roman" w:cs="Arial"/>
          <w:color w:val="00B0F0"/>
          <w:sz w:val="20"/>
          <w:szCs w:val="20"/>
          <w:lang w:eastAsia="fr-FR"/>
        </w:rPr>
      </w:pPr>
    </w:p>
    <w:p w14:paraId="10486322" w14:textId="77777777" w:rsidR="00C71AD1" w:rsidRDefault="00C71AD1" w:rsidP="00C71AD1">
      <w:pPr>
        <w:spacing w:after="0" w:line="240" w:lineRule="auto"/>
        <w:ind w:right="-142"/>
        <w:rPr>
          <w:rFonts w:eastAsia="Times New Roman" w:cs="Arial"/>
          <w:sz w:val="20"/>
          <w:szCs w:val="20"/>
          <w:lang w:eastAsia="fr-FR"/>
        </w:rPr>
      </w:pPr>
      <w:r w:rsidRPr="00541611">
        <w:rPr>
          <w:rFonts w:eastAsia="Times New Roman" w:cs="Arial"/>
          <w:sz w:val="20"/>
          <w:szCs w:val="20"/>
          <w:lang w:eastAsia="fr-FR"/>
        </w:rPr>
        <w:t xml:space="preserve">Les candidats et soumissionnaires sont informés que le maitre d’ouvrage se réserve la possibilité de déclarer la procédure sans suite en application de l’article R.2185-1 du code de la commande publique. </w:t>
      </w:r>
    </w:p>
    <w:p w14:paraId="440FBF15" w14:textId="77777777" w:rsidR="00C71AD1" w:rsidRDefault="00C71AD1" w:rsidP="00C71AD1">
      <w:pPr>
        <w:spacing w:after="0" w:line="240" w:lineRule="auto"/>
        <w:ind w:right="-142"/>
        <w:rPr>
          <w:rFonts w:eastAsia="Times New Roman" w:cs="Arial"/>
          <w:sz w:val="20"/>
          <w:szCs w:val="20"/>
          <w:lang w:eastAsia="fr-FR"/>
        </w:rPr>
      </w:pPr>
    </w:p>
    <w:p w14:paraId="02259BE2" w14:textId="77777777" w:rsidR="00541611" w:rsidRPr="00541611" w:rsidRDefault="00541611" w:rsidP="00541611">
      <w:pPr>
        <w:spacing w:after="0" w:line="240" w:lineRule="auto"/>
        <w:ind w:right="-142"/>
        <w:rPr>
          <w:rFonts w:eastAsia="Times New Roman" w:cs="Arial"/>
          <w:sz w:val="20"/>
          <w:szCs w:val="20"/>
          <w:lang w:eastAsia="fr-FR"/>
        </w:rPr>
      </w:pPr>
    </w:p>
    <w:p w14:paraId="37F0CA88" w14:textId="4247B3EF" w:rsidR="00541611" w:rsidRPr="00541611" w:rsidRDefault="00541611" w:rsidP="00F75AA5">
      <w:pPr>
        <w:pStyle w:val="Titre1"/>
        <w:numPr>
          <w:ilvl w:val="0"/>
          <w:numId w:val="8"/>
        </w:numPr>
        <w:spacing w:before="0" w:after="0" w:line="240" w:lineRule="auto"/>
        <w:ind w:left="284"/>
        <w:rPr>
          <w:rFonts w:cs="Arial"/>
          <w:color w:val="auto"/>
          <w:sz w:val="22"/>
          <w:szCs w:val="22"/>
        </w:rPr>
      </w:pPr>
      <w:bookmarkStart w:id="57" w:name="_Toc202794354"/>
      <w:r>
        <w:rPr>
          <w:rFonts w:cs="Arial"/>
          <w:color w:val="auto"/>
          <w:sz w:val="22"/>
          <w:szCs w:val="22"/>
        </w:rPr>
        <w:t xml:space="preserve">Pièces </w:t>
      </w:r>
      <w:r w:rsidR="00FE549F">
        <w:rPr>
          <w:rFonts w:cs="Arial"/>
          <w:color w:val="auto"/>
          <w:sz w:val="22"/>
          <w:szCs w:val="22"/>
        </w:rPr>
        <w:t>à</w:t>
      </w:r>
      <w:r>
        <w:rPr>
          <w:rFonts w:cs="Arial"/>
          <w:color w:val="auto"/>
          <w:sz w:val="22"/>
          <w:szCs w:val="22"/>
        </w:rPr>
        <w:t xml:space="preserve"> remettre par l’attributaire avant signature du marché</w:t>
      </w:r>
      <w:bookmarkEnd w:id="57"/>
    </w:p>
    <w:p w14:paraId="2B969920" w14:textId="77777777" w:rsidR="00541611" w:rsidRPr="00541611" w:rsidRDefault="00541611" w:rsidP="00541611">
      <w:pPr>
        <w:spacing w:after="0" w:line="240" w:lineRule="auto"/>
        <w:ind w:right="-142"/>
        <w:jc w:val="left"/>
        <w:rPr>
          <w:rFonts w:ascii="Times" w:eastAsia="Times New Roman" w:hAnsi="Times" w:cs="Arial"/>
          <w:color w:val="000000"/>
          <w:sz w:val="20"/>
          <w:szCs w:val="20"/>
          <w:lang w:eastAsia="fr-FR"/>
        </w:rPr>
      </w:pPr>
    </w:p>
    <w:p w14:paraId="4B7D32AC"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L’attributaire pressenti du marché objet de la présente consultation doit transmettre par courrier à l’adresse communiquée ultérieurement : </w:t>
      </w:r>
    </w:p>
    <w:p w14:paraId="347F4AAE" w14:textId="77777777" w:rsidR="00541611" w:rsidRPr="00541611" w:rsidRDefault="00541611" w:rsidP="009E415C">
      <w:pPr>
        <w:spacing w:after="0" w:line="240" w:lineRule="auto"/>
        <w:ind w:right="-142"/>
        <w:rPr>
          <w:rFonts w:eastAsia="Times New Roman" w:cs="Arial"/>
          <w:color w:val="000000"/>
          <w:sz w:val="20"/>
          <w:szCs w:val="20"/>
          <w:lang w:eastAsia="fr-FR"/>
        </w:rPr>
      </w:pPr>
    </w:p>
    <w:p w14:paraId="1260C2D7" w14:textId="77777777" w:rsidR="00541611" w:rsidRPr="009E415C" w:rsidRDefault="00541611" w:rsidP="00F75AA5">
      <w:pPr>
        <w:pStyle w:val="Paragraphedeliste"/>
        <w:numPr>
          <w:ilvl w:val="0"/>
          <w:numId w:val="21"/>
        </w:numPr>
        <w:spacing w:after="0" w:line="240" w:lineRule="auto"/>
        <w:ind w:right="-142"/>
        <w:rPr>
          <w:rFonts w:eastAsia="Times New Roman" w:cs="Arial"/>
          <w:color w:val="000000"/>
          <w:sz w:val="20"/>
          <w:szCs w:val="20"/>
          <w:lang w:eastAsia="fr-FR"/>
        </w:rPr>
      </w:pPr>
      <w:r w:rsidRPr="009E415C">
        <w:rPr>
          <w:rFonts w:eastAsia="Times New Roman" w:cs="Arial"/>
          <w:color w:val="000000"/>
          <w:sz w:val="20"/>
          <w:szCs w:val="20"/>
          <w:lang w:eastAsia="fr-FR"/>
        </w:rPr>
        <w:t xml:space="preserve">L’acte d’engagement (AE) signé manuscritement ; </w:t>
      </w:r>
    </w:p>
    <w:p w14:paraId="251F6C7A"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41914AE7" w14:textId="77777777" w:rsidR="00541611" w:rsidRPr="009E415C" w:rsidRDefault="00541611" w:rsidP="00F75AA5">
      <w:pPr>
        <w:pStyle w:val="Paragraphedeliste"/>
        <w:numPr>
          <w:ilvl w:val="0"/>
          <w:numId w:val="21"/>
        </w:numPr>
        <w:spacing w:after="0" w:line="240" w:lineRule="auto"/>
        <w:ind w:right="-142"/>
        <w:rPr>
          <w:rFonts w:eastAsia="Times New Roman" w:cs="Arial"/>
          <w:color w:val="000000"/>
          <w:sz w:val="20"/>
          <w:szCs w:val="20"/>
          <w:lang w:eastAsia="fr-FR"/>
        </w:rPr>
      </w:pPr>
      <w:r w:rsidRPr="009E415C">
        <w:rPr>
          <w:rFonts w:eastAsia="Times New Roman" w:cs="Arial"/>
          <w:color w:val="000000"/>
          <w:sz w:val="20"/>
          <w:szCs w:val="20"/>
          <w:lang w:eastAsia="fr-FR"/>
        </w:rPr>
        <w:t xml:space="preserve">Un document signé relatif aux pouvoirs (délégation expresse) de la personne habilitée à engager la société si le signataire n’est pas le mandataire social désigné par la loi ; </w:t>
      </w:r>
    </w:p>
    <w:p w14:paraId="7DF35DCD"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7C627229" w14:textId="77777777" w:rsidR="00541611" w:rsidRPr="009E415C" w:rsidRDefault="00541611" w:rsidP="00F75AA5">
      <w:pPr>
        <w:pStyle w:val="Paragraphedeliste"/>
        <w:numPr>
          <w:ilvl w:val="0"/>
          <w:numId w:val="21"/>
        </w:numPr>
        <w:spacing w:after="0" w:line="240" w:lineRule="auto"/>
        <w:ind w:right="-142"/>
        <w:rPr>
          <w:rFonts w:eastAsia="Times New Roman" w:cs="Arial"/>
          <w:color w:val="000000"/>
          <w:sz w:val="20"/>
          <w:szCs w:val="20"/>
          <w:lang w:eastAsia="fr-FR"/>
        </w:rPr>
      </w:pPr>
      <w:r w:rsidRPr="009E415C">
        <w:rPr>
          <w:rFonts w:eastAsia="Times New Roman" w:cs="Arial"/>
          <w:color w:val="000000"/>
          <w:sz w:val="20"/>
          <w:szCs w:val="20"/>
          <w:lang w:eastAsia="fr-FR"/>
        </w:rPr>
        <w:t xml:space="preserve">En cas de groupement d'entreprises, un document signé par les autres membres du groupement habilitant le mandataire à intervenir en leur nom et pour leur compte ; </w:t>
      </w:r>
    </w:p>
    <w:p w14:paraId="67C2964A"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2F0C776A" w14:textId="77777777" w:rsidR="00541611" w:rsidRPr="009E415C" w:rsidRDefault="00541611" w:rsidP="00F75AA5">
      <w:pPr>
        <w:pStyle w:val="Paragraphedeliste"/>
        <w:numPr>
          <w:ilvl w:val="0"/>
          <w:numId w:val="21"/>
        </w:numPr>
        <w:spacing w:after="0" w:line="240" w:lineRule="auto"/>
        <w:ind w:right="-142"/>
        <w:rPr>
          <w:rFonts w:eastAsia="Times New Roman" w:cs="Arial"/>
          <w:color w:val="000000"/>
          <w:sz w:val="20"/>
          <w:szCs w:val="20"/>
          <w:lang w:eastAsia="fr-FR"/>
        </w:rPr>
      </w:pPr>
      <w:r w:rsidRPr="009E415C">
        <w:rPr>
          <w:rFonts w:eastAsia="Times New Roman" w:cs="Arial"/>
          <w:color w:val="000000"/>
          <w:sz w:val="20"/>
          <w:szCs w:val="20"/>
          <w:lang w:eastAsia="fr-FR"/>
        </w:rPr>
        <w:t xml:space="preserve">La déclaration de sous-traitance complétée et signée ; </w:t>
      </w:r>
    </w:p>
    <w:p w14:paraId="25450C72"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64FB44BB"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L’attributaire pressenti du marché objet de la présente consultation produit aussi dans un délai de </w:t>
      </w:r>
      <w:r w:rsidRPr="00834586">
        <w:rPr>
          <w:rFonts w:eastAsia="Times New Roman" w:cs="Arial"/>
          <w:b/>
          <w:color w:val="000000"/>
          <w:sz w:val="20"/>
          <w:szCs w:val="20"/>
          <w:u w:val="single"/>
          <w:lang w:eastAsia="fr-FR"/>
        </w:rPr>
        <w:t>5 jours</w:t>
      </w:r>
      <w:r w:rsidRPr="00541611">
        <w:rPr>
          <w:rFonts w:eastAsia="Times New Roman" w:cs="Arial"/>
          <w:color w:val="000000"/>
          <w:sz w:val="20"/>
          <w:szCs w:val="20"/>
          <w:lang w:eastAsia="fr-FR"/>
        </w:rPr>
        <w:t xml:space="preserve"> les documents justificatifs et autres moyens de preuve de l'absence de motifs d'exclusion mentionnés aux articles R. 2143-6 à R. 2143-16 du Code de la commande publique.</w:t>
      </w:r>
    </w:p>
    <w:p w14:paraId="1688B98A"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1642A36D"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A défaut de transmettre l’un des documents ci-dessus mentionnés, et dans les délais prescrits par le maitre d’ouvrage, l’attributaire est éliminé de la procédure et le marché est attribué au candidat classé immédiatement après lui.</w:t>
      </w:r>
    </w:p>
    <w:p w14:paraId="15843A3B"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0CBAB4AA"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En application de l’article R.2143-13 du code de la commande publique, le mandataire utilise pour la transmission des documents justificatifs et autres moyens de preuve de l’absence de motifs d’exclusion la </w:t>
      </w:r>
      <w:r w:rsidRPr="00541611">
        <w:rPr>
          <w:rFonts w:eastAsia="Times New Roman" w:cs="Arial"/>
          <w:b/>
          <w:color w:val="000000"/>
          <w:sz w:val="20"/>
          <w:szCs w:val="20"/>
          <w:u w:val="single"/>
          <w:lang w:eastAsia="fr-FR"/>
        </w:rPr>
        <w:t>plateforme e-attestations</w:t>
      </w:r>
      <w:r w:rsidRPr="00541611">
        <w:rPr>
          <w:rFonts w:eastAsia="Times New Roman" w:cs="Arial"/>
          <w:color w:val="000000"/>
          <w:sz w:val="20"/>
          <w:szCs w:val="20"/>
          <w:lang w:eastAsia="fr-FR"/>
        </w:rPr>
        <w:t xml:space="preserve"> dont l’accès est gratuit pour les entreprise (</w:t>
      </w:r>
      <w:hyperlink r:id="rId17" w:history="1">
        <w:r w:rsidRPr="00541611">
          <w:rPr>
            <w:rFonts w:eastAsia="Times New Roman" w:cs="Arial"/>
            <w:color w:val="0000FF"/>
            <w:sz w:val="20"/>
            <w:szCs w:val="20"/>
            <w:u w:val="single"/>
            <w:lang w:eastAsia="fr-FR"/>
          </w:rPr>
          <w:t>https://declarants.e-attestations.com/EAttestationsFO/fo/E-Attestations.html</w:t>
        </w:r>
      </w:hyperlink>
      <w:r w:rsidRPr="00541611">
        <w:rPr>
          <w:rFonts w:eastAsia="Times New Roman" w:cs="Arial"/>
          <w:color w:val="000000"/>
          <w:sz w:val="20"/>
          <w:szCs w:val="20"/>
          <w:lang w:eastAsia="fr-FR"/>
        </w:rPr>
        <w:t xml:space="preserve">). </w:t>
      </w:r>
    </w:p>
    <w:p w14:paraId="71B19F51"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4639E428" w14:textId="77777777" w:rsidR="00541611" w:rsidRPr="00541611" w:rsidRDefault="00541611" w:rsidP="00541611">
      <w:pPr>
        <w:spacing w:after="0" w:line="240" w:lineRule="auto"/>
        <w:ind w:right="-142"/>
        <w:rPr>
          <w:rFonts w:eastAsia="Times New Roman" w:cs="Arial"/>
          <w:b/>
          <w:color w:val="000000"/>
          <w:sz w:val="20"/>
          <w:szCs w:val="20"/>
          <w:lang w:eastAsia="fr-FR"/>
        </w:rPr>
      </w:pPr>
      <w:r w:rsidRPr="00541611">
        <w:rPr>
          <w:rFonts w:eastAsia="Times New Roman" w:cs="Arial"/>
          <w:b/>
          <w:color w:val="000000"/>
          <w:sz w:val="20"/>
          <w:szCs w:val="20"/>
          <w:lang w:eastAsia="fr-FR"/>
        </w:rPr>
        <w:t>Il est demandé à l’attributaire pressenti de déposer lesdits documents sur la plateforme, dans le cas où ce dernier n’est pas inscrit, il reçoit une invitation par courriel contenant la clé d’inscription lui permettant de se créer un espace personnel de dépôt.</w:t>
      </w:r>
    </w:p>
    <w:p w14:paraId="35F2A494"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Il est précisé que l’attributaire est tenu de renseigner une </w:t>
      </w:r>
      <w:r w:rsidRPr="00541611">
        <w:rPr>
          <w:rFonts w:eastAsia="Times New Roman" w:cs="Arial"/>
          <w:b/>
          <w:color w:val="000000"/>
          <w:sz w:val="20"/>
          <w:szCs w:val="20"/>
          <w:lang w:eastAsia="fr-FR"/>
        </w:rPr>
        <w:t>adresse courriel de contact régulièrement consultée</w:t>
      </w:r>
      <w:r w:rsidRPr="00541611">
        <w:rPr>
          <w:rFonts w:eastAsia="Times New Roman" w:cs="Arial"/>
          <w:color w:val="000000"/>
          <w:sz w:val="20"/>
          <w:szCs w:val="20"/>
          <w:lang w:eastAsia="fr-FR"/>
        </w:rPr>
        <w:t xml:space="preserve"> lui permettant d’être informé de l’expiration des documents déposés, et donc pour pouvoir déposer de nouveaux documents valides.</w:t>
      </w:r>
    </w:p>
    <w:p w14:paraId="38A097A2"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03E601D7" w14:textId="77777777" w:rsidR="00541611" w:rsidRPr="00541611" w:rsidRDefault="00541611" w:rsidP="00541611">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Les documents à déposer sont :</w:t>
      </w:r>
    </w:p>
    <w:p w14:paraId="29E13C5F"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40D5C2E2" w14:textId="77777777" w:rsidR="00541611" w:rsidRPr="00541611" w:rsidRDefault="00541611" w:rsidP="00F75AA5">
      <w:pPr>
        <w:numPr>
          <w:ilvl w:val="0"/>
          <w:numId w:val="19"/>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 8222 5 1° du code du travail et D. 243-15 du code de sécurité sociale) ; </w:t>
      </w:r>
    </w:p>
    <w:p w14:paraId="63A21EAF"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5D7FFD75" w14:textId="77777777" w:rsidR="00541611" w:rsidRPr="00541611" w:rsidRDefault="00541611" w:rsidP="00F75AA5">
      <w:pPr>
        <w:numPr>
          <w:ilvl w:val="0"/>
          <w:numId w:val="19"/>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Les attestations et certificats délivrés par les administrations et organismes compétents prouvant que les obligations fiscales ont été satisfaites ou l'état annuel des certificats reçus ; </w:t>
      </w:r>
    </w:p>
    <w:p w14:paraId="122B6233"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2562F933" w14:textId="77777777" w:rsidR="00541611" w:rsidRPr="00541611" w:rsidRDefault="00541611" w:rsidP="00F75AA5">
      <w:pPr>
        <w:numPr>
          <w:ilvl w:val="0"/>
          <w:numId w:val="19"/>
        </w:numPr>
        <w:spacing w:after="0" w:line="240" w:lineRule="auto"/>
        <w:ind w:right="-142"/>
        <w:rPr>
          <w:rFonts w:eastAsia="Times New Roman" w:cs="Arial"/>
          <w:color w:val="000000"/>
          <w:sz w:val="20"/>
          <w:szCs w:val="20"/>
          <w:lang w:eastAsia="fr-FR"/>
        </w:rPr>
      </w:pPr>
      <w:bookmarkStart w:id="58" w:name="_Hlk89438879"/>
      <w:r w:rsidRPr="00541611">
        <w:rPr>
          <w:rFonts w:eastAsia="Times New Roman" w:cs="Arial"/>
          <w:color w:val="000000"/>
          <w:sz w:val="20"/>
          <w:szCs w:val="20"/>
          <w:lang w:eastAsia="fr-FR"/>
        </w:rPr>
        <w:t xml:space="preserve">Une attestation responsabilité civile professionnelle en cours de validité ; </w:t>
      </w:r>
    </w:p>
    <w:p w14:paraId="60FED59E" w14:textId="77777777" w:rsidR="00541611" w:rsidRPr="00541611" w:rsidRDefault="00541611" w:rsidP="00834586">
      <w:pPr>
        <w:spacing w:after="0" w:line="240" w:lineRule="auto"/>
        <w:ind w:left="708"/>
        <w:rPr>
          <w:rFonts w:eastAsia="Times New Roman" w:cs="Arial"/>
          <w:color w:val="000000"/>
          <w:sz w:val="20"/>
          <w:szCs w:val="20"/>
          <w:lang w:eastAsia="fr-FR"/>
        </w:rPr>
      </w:pPr>
    </w:p>
    <w:p w14:paraId="2B56022A" w14:textId="77777777" w:rsidR="00541611" w:rsidRPr="00541611" w:rsidRDefault="00541611" w:rsidP="00F75AA5">
      <w:pPr>
        <w:numPr>
          <w:ilvl w:val="0"/>
          <w:numId w:val="19"/>
        </w:numPr>
        <w:spacing w:after="0" w:line="240" w:lineRule="auto"/>
        <w:rPr>
          <w:rFonts w:eastAsia="Times New Roman" w:cs="Arial"/>
          <w:color w:val="000000"/>
          <w:sz w:val="27"/>
          <w:szCs w:val="27"/>
          <w:lang w:eastAsia="fr-FR"/>
        </w:rPr>
      </w:pPr>
      <w:r w:rsidRPr="00541611">
        <w:rPr>
          <w:rFonts w:eastAsia="Times New Roman" w:cs="Arial"/>
          <w:color w:val="000000"/>
          <w:sz w:val="20"/>
          <w:szCs w:val="27"/>
          <w:lang w:eastAsia="fr-FR"/>
        </w:rPr>
        <w:t>Pour les entreprises soumises à l’obligation d’assurance de responsabilité décennale prévue à l’article L241-1 du code des assurances, l’attestation d’assurance de responsabilité obligatoire, </w:t>
      </w:r>
      <w:r w:rsidRPr="00541611">
        <w:rPr>
          <w:rFonts w:eastAsia="Times New Roman" w:cs="Arial"/>
          <w:b/>
          <w:bCs/>
          <w:color w:val="000000"/>
          <w:sz w:val="20"/>
          <w:szCs w:val="27"/>
          <w:lang w:eastAsia="fr-FR"/>
        </w:rPr>
        <w:t>valable à la date de la déclaration d'ouverture du chantier</w:t>
      </w:r>
      <w:r w:rsidRPr="00541611">
        <w:rPr>
          <w:rFonts w:eastAsia="Times New Roman" w:cs="Arial"/>
          <w:color w:val="000000"/>
          <w:sz w:val="20"/>
          <w:szCs w:val="27"/>
          <w:lang w:eastAsia="fr-FR"/>
        </w:rPr>
        <w:t xml:space="preserve">, couvrant les activités correspondant à l’objet du marché, y compris les éventuelles prestations sous-traitées. En cas </w:t>
      </w:r>
      <w:r w:rsidRPr="00541611">
        <w:rPr>
          <w:rFonts w:eastAsia="Times New Roman" w:cs="Arial"/>
          <w:color w:val="000000"/>
          <w:sz w:val="20"/>
          <w:szCs w:val="27"/>
          <w:lang w:eastAsia="fr-FR"/>
        </w:rPr>
        <w:lastRenderedPageBreak/>
        <w:t>de groupement solidaire, l’attestation d’assurance de chaque cotraitant doit couvrir l’ensemble des activités correspondant à l’objet du marché ; </w:t>
      </w:r>
    </w:p>
    <w:p w14:paraId="1D9DD116" w14:textId="77777777" w:rsidR="00541611" w:rsidRPr="00541611" w:rsidRDefault="00541611" w:rsidP="00834586">
      <w:pPr>
        <w:spacing w:after="0" w:line="240" w:lineRule="auto"/>
        <w:ind w:left="1065" w:right="-142"/>
        <w:rPr>
          <w:rFonts w:eastAsia="Times New Roman" w:cs="Arial"/>
          <w:color w:val="000000"/>
          <w:sz w:val="20"/>
          <w:szCs w:val="20"/>
          <w:lang w:eastAsia="fr-FR"/>
        </w:rPr>
      </w:pPr>
    </w:p>
    <w:p w14:paraId="4A6B0BF0" w14:textId="77777777" w:rsidR="00541611" w:rsidRPr="00541611" w:rsidRDefault="00541611" w:rsidP="00F75AA5">
      <w:pPr>
        <w:numPr>
          <w:ilvl w:val="0"/>
          <w:numId w:val="19"/>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Le cas échéant, une liste nominative des salariés étrangers employés par le candidat et précisant, pour chaque salarié, sa date d'embauche, sa nationalité ainsi que le type et le numéro d'ordre du titre valant autorisation de travail (article D.8254-2 du code du travail) ; </w:t>
      </w:r>
    </w:p>
    <w:p w14:paraId="07B5D2F4" w14:textId="77777777" w:rsidR="00541611" w:rsidRPr="00541611" w:rsidRDefault="00541611" w:rsidP="00541611">
      <w:pPr>
        <w:spacing w:after="0" w:line="240" w:lineRule="auto"/>
        <w:ind w:right="-142"/>
        <w:rPr>
          <w:rFonts w:eastAsia="Times New Roman" w:cs="Arial"/>
          <w:color w:val="000000"/>
          <w:sz w:val="20"/>
          <w:szCs w:val="20"/>
          <w:lang w:eastAsia="fr-FR"/>
        </w:rPr>
      </w:pPr>
    </w:p>
    <w:p w14:paraId="656A892B" w14:textId="77777777" w:rsidR="00541611" w:rsidRPr="00541611" w:rsidRDefault="00541611" w:rsidP="00F75AA5">
      <w:pPr>
        <w:numPr>
          <w:ilvl w:val="0"/>
          <w:numId w:val="19"/>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Toutes les informations nécessaires à l’édition d’un justificatif d’immatriculation par la plateforme.</w:t>
      </w:r>
    </w:p>
    <w:bookmarkEnd w:id="58"/>
    <w:p w14:paraId="431D2F1B"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51A4FBA5" w14:textId="77777777" w:rsidR="00541611" w:rsidRPr="00541611" w:rsidRDefault="00541611" w:rsidP="00834586">
      <w:p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Les documents suivants sont à transmettre par courriel via les canaux de communication de la plateforme de dématérialisation :</w:t>
      </w:r>
    </w:p>
    <w:p w14:paraId="4156C4CE"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38C8E0D6" w14:textId="77777777" w:rsidR="00541611" w:rsidRPr="00541611" w:rsidRDefault="00541611" w:rsidP="00F75AA5">
      <w:pPr>
        <w:numPr>
          <w:ilvl w:val="0"/>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Si le candidat est en redressement judiciaire, la copie du jugement prononcé l'autorisant à poursuivre son activité ; </w:t>
      </w:r>
    </w:p>
    <w:p w14:paraId="0D664EF5"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28EFBEFC" w14:textId="77777777" w:rsidR="00541611" w:rsidRPr="00541611" w:rsidRDefault="00541611" w:rsidP="00F75AA5">
      <w:pPr>
        <w:numPr>
          <w:ilvl w:val="0"/>
          <w:numId w:val="20"/>
        </w:numPr>
        <w:spacing w:after="0" w:line="240" w:lineRule="auto"/>
        <w:ind w:right="-142"/>
        <w:rPr>
          <w:rFonts w:eastAsia="Times New Roman" w:cs="Arial"/>
          <w:color w:val="000000"/>
          <w:sz w:val="20"/>
          <w:szCs w:val="20"/>
          <w:lang w:eastAsia="fr-FR"/>
        </w:rPr>
      </w:pPr>
      <w:bookmarkStart w:id="59" w:name="_Hlk88237585"/>
      <w:r w:rsidRPr="00541611">
        <w:rPr>
          <w:rFonts w:eastAsia="Times New Roman" w:cs="Arial"/>
          <w:color w:val="000000"/>
          <w:sz w:val="20"/>
          <w:szCs w:val="20"/>
          <w:lang w:eastAsia="fr-FR"/>
        </w:rPr>
        <w:t>Le numéro unique d'identification (</w:t>
      </w:r>
      <w:proofErr w:type="spellStart"/>
      <w:r w:rsidRPr="00541611">
        <w:rPr>
          <w:rFonts w:eastAsia="Times New Roman" w:cs="Arial"/>
          <w:color w:val="000000"/>
          <w:sz w:val="20"/>
          <w:szCs w:val="20"/>
          <w:lang w:eastAsia="fr-FR"/>
        </w:rPr>
        <w:t>siret</w:t>
      </w:r>
      <w:proofErr w:type="spellEnd"/>
      <w:r w:rsidRPr="00541611">
        <w:rPr>
          <w:rFonts w:eastAsia="Times New Roman" w:cs="Arial"/>
          <w:color w:val="000000"/>
          <w:sz w:val="20"/>
          <w:szCs w:val="20"/>
          <w:lang w:eastAsia="fr-FR"/>
        </w:rPr>
        <w:t xml:space="preserve"> ou équivalent) permettant au maitre d’ouvrage d'accéder aux informations pertinentes par le biais d'un système électronique mentionné au 1° de l'article R. 2143-13  du Code de la commande publique ou, s'il est étranger, produit un document délivré par l'autorité judiciaire ou administrative compétente de son pays d'origine ou d'établissement, attestant de l'absence de cas d'exclusion ;</w:t>
      </w:r>
    </w:p>
    <w:bookmarkEnd w:id="59"/>
    <w:p w14:paraId="107E82F2" w14:textId="77777777" w:rsidR="00541611" w:rsidRPr="00541611" w:rsidRDefault="00541611" w:rsidP="00834586">
      <w:pPr>
        <w:spacing w:after="0" w:line="240" w:lineRule="auto"/>
        <w:ind w:left="60" w:right="-142"/>
        <w:rPr>
          <w:rFonts w:eastAsia="Times New Roman" w:cs="Arial"/>
          <w:color w:val="000000"/>
          <w:sz w:val="20"/>
          <w:szCs w:val="20"/>
          <w:lang w:eastAsia="fr-FR"/>
        </w:rPr>
      </w:pPr>
    </w:p>
    <w:p w14:paraId="607236A2" w14:textId="77777777" w:rsidR="00541611" w:rsidRPr="00541611" w:rsidRDefault="00541611" w:rsidP="00F75AA5">
      <w:pPr>
        <w:numPr>
          <w:ilvl w:val="0"/>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Le cas échéant, en cas de détachement d’un ou de plusieurs salariés, les documents suivants : une copie de la déclaration de détachement transmise à l’unité départementale de la direction régionale des entreprises, de la concurrence, de la consommation du travail et de l’emploi, conformément aux dispositions des articles R. 1263-4-1 et R. 1263-6-1 du code du travail ; une copie du document désignant son représentant mentionné à l’article R. 1263-2-1 du code du travail ; </w:t>
      </w:r>
    </w:p>
    <w:p w14:paraId="18A6D1F3" w14:textId="77777777" w:rsidR="00541611" w:rsidRPr="00541611" w:rsidRDefault="00541611" w:rsidP="00834586">
      <w:pPr>
        <w:spacing w:after="0" w:line="240" w:lineRule="auto"/>
        <w:ind w:left="1065" w:right="-142"/>
        <w:rPr>
          <w:rFonts w:eastAsia="Times New Roman" w:cs="Arial"/>
          <w:color w:val="000000"/>
          <w:sz w:val="20"/>
          <w:szCs w:val="20"/>
          <w:lang w:eastAsia="fr-FR"/>
        </w:rPr>
      </w:pPr>
    </w:p>
    <w:p w14:paraId="52D11CBC" w14:textId="77777777" w:rsidR="00541611" w:rsidRPr="00541611" w:rsidRDefault="00541611" w:rsidP="00F75AA5">
      <w:pPr>
        <w:numPr>
          <w:ilvl w:val="0"/>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Certificat attestant le respect des obligations relatives aux congés payés et au </w:t>
      </w:r>
      <w:proofErr w:type="spellStart"/>
      <w:r w:rsidRPr="00541611">
        <w:rPr>
          <w:rFonts w:eastAsia="Times New Roman" w:cs="Arial"/>
          <w:color w:val="000000"/>
          <w:sz w:val="20"/>
          <w:szCs w:val="20"/>
          <w:lang w:eastAsia="fr-FR"/>
        </w:rPr>
        <w:t>chomage</w:t>
      </w:r>
      <w:proofErr w:type="spellEnd"/>
      <w:r w:rsidRPr="00541611">
        <w:rPr>
          <w:rFonts w:eastAsia="Times New Roman" w:cs="Arial"/>
          <w:color w:val="000000"/>
          <w:sz w:val="20"/>
          <w:szCs w:val="20"/>
          <w:lang w:eastAsia="fr-FR"/>
        </w:rPr>
        <w:t xml:space="preserve">-intempéries conformément à l’article L. 2141-2 du Code de la commande publique (arrêté du 22 mars 2019 fixant la liste des impôts, taxes, contributions ou cotisations sociales donnant lieu à la délivrance des </w:t>
      </w:r>
      <w:proofErr w:type="spellStart"/>
      <w:r w:rsidRPr="00541611">
        <w:rPr>
          <w:rFonts w:eastAsia="Times New Roman" w:cs="Arial"/>
          <w:color w:val="000000"/>
          <w:sz w:val="20"/>
          <w:szCs w:val="20"/>
          <w:lang w:eastAsia="fr-FR"/>
        </w:rPr>
        <w:t>certifcats</w:t>
      </w:r>
      <w:proofErr w:type="spellEnd"/>
      <w:r w:rsidRPr="00541611">
        <w:rPr>
          <w:rFonts w:eastAsia="Times New Roman" w:cs="Arial"/>
          <w:color w:val="000000"/>
          <w:sz w:val="20"/>
          <w:szCs w:val="20"/>
          <w:lang w:eastAsia="fr-FR"/>
        </w:rPr>
        <w:t xml:space="preserve"> pour l’attribution des contrats de la commande publique) ; </w:t>
      </w:r>
    </w:p>
    <w:p w14:paraId="3B4840BF"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5DE8C12B" w14:textId="77777777" w:rsidR="00541611" w:rsidRPr="00541611" w:rsidRDefault="00541611" w:rsidP="00F75AA5">
      <w:pPr>
        <w:numPr>
          <w:ilvl w:val="0"/>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Pour le candidat établi à l'étranger, en cas de détachement temporaire de salarié sur le territoire national, les pièces prévues par l'article R.1263-12 du code du travail :</w:t>
      </w:r>
    </w:p>
    <w:p w14:paraId="45476A09" w14:textId="77777777" w:rsidR="00541611" w:rsidRPr="00541611" w:rsidRDefault="00541611" w:rsidP="00F75AA5">
      <w:pPr>
        <w:numPr>
          <w:ilvl w:val="1"/>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Une copie de la déclaration de détachement transmise à l'unité territoriale de la direction régionale des entreprises, de la concurrence, de la consommation du travail et de l'emploi </w:t>
      </w:r>
    </w:p>
    <w:p w14:paraId="5FBBA5D2" w14:textId="77777777" w:rsidR="00541611" w:rsidRPr="00541611" w:rsidRDefault="00541611" w:rsidP="00F75AA5">
      <w:pPr>
        <w:numPr>
          <w:ilvl w:val="1"/>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Une copie du document désignant son représentant sur le territoire national.</w:t>
      </w:r>
    </w:p>
    <w:p w14:paraId="3CD55F3A" w14:textId="77777777" w:rsidR="00541611" w:rsidRPr="00541611" w:rsidRDefault="00541611" w:rsidP="00834586">
      <w:pPr>
        <w:spacing w:after="0" w:line="240" w:lineRule="auto"/>
        <w:ind w:right="-142"/>
        <w:rPr>
          <w:rFonts w:eastAsia="Times New Roman" w:cs="Arial"/>
          <w:color w:val="000000"/>
          <w:sz w:val="20"/>
          <w:szCs w:val="20"/>
          <w:lang w:eastAsia="fr-FR"/>
        </w:rPr>
      </w:pPr>
    </w:p>
    <w:p w14:paraId="60B30A29" w14:textId="62B75650" w:rsidR="00541611" w:rsidRDefault="00541611" w:rsidP="00F75AA5">
      <w:pPr>
        <w:numPr>
          <w:ilvl w:val="0"/>
          <w:numId w:val="20"/>
        </w:numPr>
        <w:spacing w:after="0" w:line="240" w:lineRule="auto"/>
        <w:ind w:right="-142"/>
        <w:rPr>
          <w:rFonts w:eastAsia="Times New Roman" w:cs="Arial"/>
          <w:color w:val="000000"/>
          <w:sz w:val="20"/>
          <w:szCs w:val="20"/>
          <w:lang w:eastAsia="fr-FR"/>
        </w:rPr>
      </w:pPr>
      <w:r w:rsidRPr="00541611">
        <w:rPr>
          <w:rFonts w:eastAsia="Times New Roman" w:cs="Arial"/>
          <w:color w:val="000000"/>
          <w:sz w:val="20"/>
          <w:szCs w:val="20"/>
          <w:lang w:eastAsia="fr-FR"/>
        </w:rPr>
        <w:t xml:space="preserve">Pour justifier de la régularité de sa situation, le candidat établi à l'étranger produit l'ensemble des pièces prévues à l'article D. 8222-7 du code du travail ; </w:t>
      </w:r>
    </w:p>
    <w:p w14:paraId="2E772EFA" w14:textId="77777777" w:rsidR="00FE549F" w:rsidRPr="00541611" w:rsidRDefault="00FE549F" w:rsidP="00FE549F">
      <w:pPr>
        <w:spacing w:after="0" w:line="240" w:lineRule="auto"/>
        <w:ind w:right="-142"/>
        <w:jc w:val="left"/>
        <w:rPr>
          <w:rFonts w:eastAsia="Times New Roman" w:cs="Arial"/>
          <w:color w:val="000000"/>
          <w:sz w:val="20"/>
          <w:szCs w:val="20"/>
          <w:lang w:eastAsia="fr-FR"/>
        </w:rPr>
      </w:pPr>
    </w:p>
    <w:p w14:paraId="07C77A46" w14:textId="26C70DBF" w:rsidR="008E0A3D" w:rsidRDefault="00FE549F" w:rsidP="00F75AA5">
      <w:pPr>
        <w:pStyle w:val="Titre1"/>
        <w:numPr>
          <w:ilvl w:val="0"/>
          <w:numId w:val="8"/>
        </w:numPr>
        <w:spacing w:before="0" w:after="0" w:line="240" w:lineRule="auto"/>
        <w:ind w:left="284"/>
        <w:rPr>
          <w:rStyle w:val="lev"/>
          <w:rFonts w:cs="Arial"/>
          <w:b/>
          <w:bCs/>
          <w:color w:val="auto"/>
          <w:sz w:val="22"/>
          <w:szCs w:val="22"/>
        </w:rPr>
      </w:pPr>
      <w:bookmarkStart w:id="60" w:name="_Toc202794355"/>
      <w:r w:rsidRPr="00FE549F">
        <w:rPr>
          <w:rStyle w:val="lev"/>
          <w:rFonts w:cs="Arial"/>
          <w:b/>
          <w:bCs/>
          <w:color w:val="auto"/>
          <w:sz w:val="22"/>
          <w:szCs w:val="22"/>
        </w:rPr>
        <w:t>Transmission des plis</w:t>
      </w:r>
      <w:bookmarkEnd w:id="60"/>
    </w:p>
    <w:p w14:paraId="3D6713BB" w14:textId="77777777" w:rsidR="00FE549F" w:rsidRPr="00FE549F" w:rsidRDefault="00FE549F" w:rsidP="00FE549F"/>
    <w:p w14:paraId="2FA832C3" w14:textId="77777777" w:rsidR="00C71AD1" w:rsidRPr="00A60994" w:rsidRDefault="00C71AD1" w:rsidP="00C71AD1">
      <w:pPr>
        <w:pStyle w:val="Corpsdetexte21"/>
        <w:tabs>
          <w:tab w:val="right" w:leader="dot" w:pos="2835"/>
        </w:tabs>
        <w:ind w:right="-142"/>
        <w:jc w:val="left"/>
        <w:rPr>
          <w:rFonts w:ascii="Arial" w:hAnsi="Arial" w:cs="Arial"/>
          <w:bCs w:val="0"/>
          <w:sz w:val="20"/>
        </w:rPr>
      </w:pPr>
      <w:r w:rsidRPr="00A60994">
        <w:rPr>
          <w:rFonts w:ascii="Arial" w:hAnsi="Arial" w:cs="Arial"/>
          <w:bCs w:val="0"/>
          <w:sz w:val="20"/>
        </w:rPr>
        <w:t>Les candidats pourront remettre leur offre à l’adresse suivante :</w:t>
      </w:r>
    </w:p>
    <w:commentRangeStart w:id="61"/>
    <w:p w14:paraId="62B04166" w14:textId="77777777" w:rsidR="00C71AD1" w:rsidRPr="008D458E" w:rsidRDefault="000F4627" w:rsidP="00C71AD1">
      <w:pPr>
        <w:jc w:val="center"/>
        <w:rPr>
          <w:rFonts w:eastAsia="Times New Roman" w:cs="Arial"/>
          <w:color w:val="000000"/>
          <w:sz w:val="20"/>
          <w:szCs w:val="20"/>
        </w:rPr>
      </w:pPr>
      <w:r>
        <w:fldChar w:fldCharType="begin"/>
      </w:r>
      <w:r>
        <w:instrText xml:space="preserve"> HYPERLINK "https://www.marches-publics.gouv.fr/?page=Entreprise.EntrepriseAdvancedSearch&amp;AllCons&amp;id=2780138&amp;orgAcronyme=a4n" </w:instrText>
      </w:r>
      <w:r>
        <w:fldChar w:fldCharType="separate"/>
      </w:r>
      <w:r w:rsidR="00C71AD1" w:rsidRPr="008D458E">
        <w:rPr>
          <w:rStyle w:val="Lienhypertexte"/>
          <w:rFonts w:eastAsia="Times New Roman" w:cs="Arial"/>
          <w:sz w:val="20"/>
          <w:szCs w:val="20"/>
        </w:rPr>
        <w:t>https://www.marches-publics.gouv.fr/?page=Entreprise.EntrepriseAdvancedSearch&amp;AllCons&amp;id=2780138&amp;orgAcronyme=a4n</w:t>
      </w:r>
      <w:r>
        <w:rPr>
          <w:rStyle w:val="Lienhypertexte"/>
          <w:rFonts w:eastAsia="Times New Roman" w:cs="Arial"/>
          <w:sz w:val="20"/>
          <w:szCs w:val="20"/>
        </w:rPr>
        <w:fldChar w:fldCharType="end"/>
      </w:r>
      <w:commentRangeEnd w:id="61"/>
      <w:r>
        <w:rPr>
          <w:rStyle w:val="Marquedecommentaire"/>
        </w:rPr>
        <w:commentReference w:id="61"/>
      </w:r>
    </w:p>
    <w:p w14:paraId="1EC9C8BD" w14:textId="77777777" w:rsidR="00C71AD1" w:rsidRPr="00BB2CA1" w:rsidRDefault="00C71AD1" w:rsidP="00C71AD1">
      <w:pPr>
        <w:ind w:right="-142"/>
        <w:jc w:val="center"/>
        <w:rPr>
          <w:rFonts w:cs="Arial"/>
          <w:b/>
          <w:sz w:val="20"/>
          <w:szCs w:val="20"/>
          <w:u w:val="single"/>
        </w:rPr>
      </w:pPr>
      <w:r>
        <w:t xml:space="preserve">   </w:t>
      </w:r>
      <w:r w:rsidRPr="00BB2CA1">
        <w:rPr>
          <w:rFonts w:cs="Arial"/>
          <w:b/>
          <w:sz w:val="20"/>
          <w:szCs w:val="20"/>
          <w:u w:val="single"/>
        </w:rPr>
        <w:t>Les documents de la candidature et de l’offre listés au présent règlement de consultation devront obligatoirement être transmis par voie électronique.</w:t>
      </w:r>
    </w:p>
    <w:p w14:paraId="3E26B69A" w14:textId="77777777" w:rsidR="00C71AD1" w:rsidRPr="00FE549F" w:rsidRDefault="00C71AD1" w:rsidP="00C71AD1">
      <w:pPr>
        <w:ind w:right="-142"/>
        <w:rPr>
          <w:rFonts w:cs="Arial"/>
          <w:sz w:val="20"/>
          <w:szCs w:val="20"/>
        </w:rPr>
      </w:pPr>
      <w:r w:rsidRPr="00FE549F">
        <w:rPr>
          <w:rFonts w:cs="Arial"/>
          <w:sz w:val="20"/>
          <w:szCs w:val="20"/>
        </w:rPr>
        <w:t>Les candidats sont informés que la signature électronique de l’offre n’est pas exigée.</w:t>
      </w:r>
    </w:p>
    <w:p w14:paraId="6E3817C5" w14:textId="77777777" w:rsidR="00C71AD1" w:rsidRPr="00FE549F" w:rsidRDefault="00C71AD1" w:rsidP="00C71AD1">
      <w:pPr>
        <w:tabs>
          <w:tab w:val="right" w:leader="dot" w:pos="2835"/>
          <w:tab w:val="right" w:leader="dot" w:pos="9072"/>
        </w:tabs>
        <w:ind w:right="-142"/>
        <w:rPr>
          <w:rFonts w:cs="Arial"/>
          <w:sz w:val="20"/>
          <w:szCs w:val="20"/>
        </w:rPr>
      </w:pPr>
      <w:r w:rsidRPr="00FE549F">
        <w:rPr>
          <w:rFonts w:cs="Arial"/>
          <w:sz w:val="20"/>
          <w:szCs w:val="20"/>
        </w:rPr>
        <w:t>Les types de fichiers admis en lecture sont : Traitement de texte (.doc, .</w:t>
      </w:r>
      <w:proofErr w:type="spellStart"/>
      <w:r w:rsidRPr="00FE549F">
        <w:rPr>
          <w:rFonts w:cs="Arial"/>
          <w:sz w:val="20"/>
          <w:szCs w:val="20"/>
        </w:rPr>
        <w:t>rtf</w:t>
      </w:r>
      <w:proofErr w:type="spellEnd"/>
      <w:r w:rsidRPr="00FE549F">
        <w:rPr>
          <w:rFonts w:cs="Arial"/>
          <w:sz w:val="20"/>
          <w:szCs w:val="20"/>
        </w:rPr>
        <w:t>, .</w:t>
      </w:r>
      <w:proofErr w:type="spellStart"/>
      <w:r w:rsidRPr="00FE549F">
        <w:rPr>
          <w:rFonts w:cs="Arial"/>
          <w:sz w:val="20"/>
          <w:szCs w:val="20"/>
        </w:rPr>
        <w:t>odt</w:t>
      </w:r>
      <w:proofErr w:type="spellEnd"/>
      <w:r w:rsidRPr="00FE549F">
        <w:rPr>
          <w:rFonts w:cs="Arial"/>
          <w:sz w:val="20"/>
          <w:szCs w:val="20"/>
        </w:rPr>
        <w:t>), Tableur (.</w:t>
      </w:r>
      <w:proofErr w:type="spellStart"/>
      <w:r w:rsidRPr="00FE549F">
        <w:rPr>
          <w:rFonts w:cs="Arial"/>
          <w:sz w:val="20"/>
          <w:szCs w:val="20"/>
        </w:rPr>
        <w:t>xls</w:t>
      </w:r>
      <w:proofErr w:type="spellEnd"/>
      <w:r w:rsidRPr="00FE549F">
        <w:rPr>
          <w:rFonts w:cs="Arial"/>
          <w:sz w:val="20"/>
          <w:szCs w:val="20"/>
        </w:rPr>
        <w:t>, .</w:t>
      </w:r>
      <w:proofErr w:type="spellStart"/>
      <w:r w:rsidRPr="00FE549F">
        <w:rPr>
          <w:rFonts w:cs="Arial"/>
          <w:sz w:val="20"/>
          <w:szCs w:val="20"/>
        </w:rPr>
        <w:t>ods</w:t>
      </w:r>
      <w:proofErr w:type="spellEnd"/>
      <w:r w:rsidRPr="00FE549F">
        <w:rPr>
          <w:rFonts w:cs="Arial"/>
          <w:sz w:val="20"/>
          <w:szCs w:val="20"/>
        </w:rPr>
        <w:t>), Diaporama (.</w:t>
      </w:r>
      <w:proofErr w:type="spellStart"/>
      <w:r w:rsidRPr="00FE549F">
        <w:rPr>
          <w:rFonts w:cs="Arial"/>
          <w:sz w:val="20"/>
          <w:szCs w:val="20"/>
        </w:rPr>
        <w:t>ppt</w:t>
      </w:r>
      <w:proofErr w:type="spellEnd"/>
      <w:r w:rsidRPr="00FE549F">
        <w:rPr>
          <w:rFonts w:cs="Arial"/>
          <w:sz w:val="20"/>
          <w:szCs w:val="20"/>
        </w:rPr>
        <w:t>, .</w:t>
      </w:r>
      <w:proofErr w:type="spellStart"/>
      <w:r w:rsidRPr="00FE549F">
        <w:rPr>
          <w:rFonts w:cs="Arial"/>
          <w:sz w:val="20"/>
          <w:szCs w:val="20"/>
        </w:rPr>
        <w:t>odp</w:t>
      </w:r>
      <w:proofErr w:type="spellEnd"/>
      <w:r w:rsidRPr="00FE549F">
        <w:rPr>
          <w:rFonts w:cs="Arial"/>
          <w:sz w:val="20"/>
          <w:szCs w:val="20"/>
        </w:rPr>
        <w:t>), Format Acrobat «</w:t>
      </w:r>
      <w:proofErr w:type="spellStart"/>
      <w:r w:rsidRPr="00FE549F">
        <w:rPr>
          <w:rFonts w:cs="Arial"/>
          <w:sz w:val="20"/>
          <w:szCs w:val="20"/>
        </w:rPr>
        <w:t>pdf</w:t>
      </w:r>
      <w:proofErr w:type="spellEnd"/>
      <w:r w:rsidRPr="00FE549F">
        <w:rPr>
          <w:rFonts w:cs="Arial"/>
          <w:sz w:val="20"/>
          <w:szCs w:val="20"/>
        </w:rPr>
        <w:t xml:space="preserve"> », Images (.jpg, .gif, .png), dossiers compressés (.zip, les pièces contenues dans le fichier compressé doivent être signées individuellement), </w:t>
      </w:r>
      <w:proofErr w:type="spellStart"/>
      <w:r w:rsidRPr="00FE549F">
        <w:rPr>
          <w:rFonts w:cs="Arial"/>
          <w:sz w:val="20"/>
          <w:szCs w:val="20"/>
        </w:rPr>
        <w:t>Autocad</w:t>
      </w:r>
      <w:proofErr w:type="spellEnd"/>
      <w:r w:rsidRPr="00FE549F">
        <w:rPr>
          <w:rFonts w:cs="Arial"/>
          <w:sz w:val="20"/>
          <w:szCs w:val="20"/>
        </w:rPr>
        <w:t xml:space="preserve"> lecture seule, DWG, DWF. </w:t>
      </w:r>
    </w:p>
    <w:p w14:paraId="78F4DAFF" w14:textId="77777777" w:rsidR="00C71AD1" w:rsidRPr="00FE549F" w:rsidRDefault="00C71AD1" w:rsidP="00C71AD1">
      <w:pPr>
        <w:ind w:right="-142"/>
        <w:rPr>
          <w:rFonts w:cs="Arial"/>
          <w:sz w:val="20"/>
          <w:szCs w:val="20"/>
        </w:rPr>
      </w:pPr>
      <w:r w:rsidRPr="00FE549F">
        <w:rPr>
          <w:rFonts w:cs="Arial"/>
          <w:sz w:val="20"/>
          <w:szCs w:val="20"/>
        </w:rPr>
        <w:lastRenderedPageBreak/>
        <w:t>L’opérateur économique ou le mandataire du groupement d’entreprises assume seul la sécurité et l’authenticité des informations transmises.</w:t>
      </w:r>
    </w:p>
    <w:p w14:paraId="64826158" w14:textId="77777777" w:rsidR="00C71AD1" w:rsidRPr="00FE549F" w:rsidRDefault="00C71AD1" w:rsidP="00C71AD1">
      <w:pPr>
        <w:ind w:right="-142"/>
        <w:rPr>
          <w:rFonts w:cs="Arial"/>
          <w:sz w:val="20"/>
          <w:szCs w:val="20"/>
          <w:u w:val="single"/>
        </w:rPr>
      </w:pPr>
      <w:r w:rsidRPr="00FE549F">
        <w:rPr>
          <w:rFonts w:cs="Arial"/>
          <w:sz w:val="20"/>
          <w:szCs w:val="20"/>
          <w:u w:val="single"/>
        </w:rPr>
        <w:t>En cas de programme informatique malveillant ou "virus" :</w:t>
      </w:r>
    </w:p>
    <w:p w14:paraId="78DD5EC8" w14:textId="77777777" w:rsidR="00C71AD1" w:rsidRPr="00FE549F" w:rsidRDefault="00C71AD1" w:rsidP="00C71AD1">
      <w:pPr>
        <w:ind w:right="-142"/>
        <w:rPr>
          <w:rFonts w:cs="Arial"/>
          <w:sz w:val="20"/>
          <w:szCs w:val="20"/>
        </w:rPr>
      </w:pPr>
      <w:r w:rsidRPr="00FE549F">
        <w:rPr>
          <w:rFonts w:cs="Arial"/>
          <w:sz w:val="20"/>
          <w:szCs w:val="20"/>
        </w:rPr>
        <w:t>Tout document électronique envoyé par un candidat dans lequel un programme informatique malveillant est détecté par le pouvoir adjudicateur peut faire l’objet par ce dernier d’un archivage de sécurité sans lecture dudit document. Ce document est dès lors réputé n’avoir jamais été reçu et le candidat en est informé.</w:t>
      </w:r>
    </w:p>
    <w:p w14:paraId="5F8A1B7C" w14:textId="77777777" w:rsidR="00C71AD1" w:rsidRPr="00FE549F" w:rsidRDefault="00C71AD1" w:rsidP="00C71AD1">
      <w:pPr>
        <w:ind w:right="-142"/>
        <w:rPr>
          <w:rFonts w:cs="Arial"/>
          <w:sz w:val="20"/>
          <w:szCs w:val="20"/>
        </w:rPr>
      </w:pPr>
      <w:r w:rsidRPr="00FE549F">
        <w:rPr>
          <w:rFonts w:cs="Arial"/>
          <w:sz w:val="20"/>
          <w:szCs w:val="20"/>
        </w:rPr>
        <w:t>Le maître de l'ouvrage reste libre de réparer ou non le document contaminé. Lorsque la réparation aura été opérée sans succès, il sera rejeté.</w:t>
      </w:r>
    </w:p>
    <w:p w14:paraId="504D5590" w14:textId="77777777" w:rsidR="00C71AD1" w:rsidRPr="00FE549F" w:rsidRDefault="00C71AD1" w:rsidP="00C71AD1">
      <w:pPr>
        <w:ind w:right="-142"/>
        <w:rPr>
          <w:rFonts w:cs="Arial"/>
          <w:sz w:val="20"/>
          <w:szCs w:val="20"/>
        </w:rPr>
      </w:pPr>
      <w:r w:rsidRPr="00FE549F">
        <w:rPr>
          <w:rFonts w:cs="Arial"/>
          <w:sz w:val="20"/>
          <w:szCs w:val="20"/>
        </w:rPr>
        <w:t>Les candidats peuvent adresser, à l’appui de leurs plis électroniques, une copie de sauvegarde sur support papier : cette copie doit parvenir dans le délai prescrit pour le dépôt. Elle doit être placée dans un pli scellé comportant la mention lisible « copie de sauvegarde ».</w:t>
      </w:r>
    </w:p>
    <w:p w14:paraId="41D85645" w14:textId="77777777" w:rsidR="00C71AD1" w:rsidRPr="00FE549F" w:rsidRDefault="00C71AD1" w:rsidP="00C71AD1">
      <w:pPr>
        <w:ind w:right="-142"/>
        <w:rPr>
          <w:rFonts w:cs="Arial"/>
          <w:sz w:val="20"/>
          <w:szCs w:val="20"/>
        </w:rPr>
      </w:pPr>
      <w:r w:rsidRPr="00FE549F">
        <w:rPr>
          <w:rFonts w:cs="Arial"/>
          <w:sz w:val="20"/>
          <w:szCs w:val="20"/>
        </w:rPr>
        <w:t>Cette copie ne pourra être ouverte que dans les cas prévus à l’article 7 de l’arrêté du 14 décembre 2009 (J.O. n° 0295 du 20 décembre 2009). Si le pli n’est pas ouvert, il est détruit à l’issue de la procédure.</w:t>
      </w:r>
    </w:p>
    <w:p w14:paraId="2372708E" w14:textId="77777777" w:rsidR="00C71AD1" w:rsidRPr="00FE549F" w:rsidRDefault="00C71AD1" w:rsidP="00C71AD1">
      <w:pPr>
        <w:tabs>
          <w:tab w:val="right" w:leader="dot" w:pos="2835"/>
          <w:tab w:val="right" w:leader="dot" w:pos="9072"/>
        </w:tabs>
        <w:ind w:right="-142"/>
        <w:rPr>
          <w:rFonts w:cs="Arial"/>
          <w:sz w:val="20"/>
          <w:szCs w:val="20"/>
        </w:rPr>
      </w:pPr>
      <w:r w:rsidRPr="00FE549F">
        <w:rPr>
          <w:rFonts w:cs="Arial"/>
          <w:sz w:val="20"/>
          <w:szCs w:val="20"/>
        </w:rPr>
        <w:t>Les candidats potentiels accepteront s’ils ont transmis leurs dossiers par la voie électronique que le marché retenu donne lieu à la signature manuscrite d’un marché papier.</w:t>
      </w:r>
    </w:p>
    <w:p w14:paraId="7854C91B" w14:textId="77777777" w:rsidR="00C71AD1" w:rsidRPr="00FE549F" w:rsidRDefault="00C71AD1" w:rsidP="00C71AD1">
      <w:pPr>
        <w:tabs>
          <w:tab w:val="right" w:leader="dot" w:pos="2835"/>
          <w:tab w:val="right" w:leader="dot" w:pos="9072"/>
        </w:tabs>
        <w:ind w:right="-142"/>
        <w:rPr>
          <w:rFonts w:cs="Arial"/>
          <w:sz w:val="20"/>
          <w:szCs w:val="20"/>
        </w:rPr>
      </w:pPr>
      <w:r w:rsidRPr="00FE549F">
        <w:rPr>
          <w:rFonts w:cs="Arial"/>
          <w:sz w:val="20"/>
          <w:szCs w:val="20"/>
        </w:rPr>
        <w:t>Si plusieurs offres sont successivement transmises par un même soumissionnaire, seule est ouverte la dernière offre reçue par le pouvoir adjudicateur ou son représentant dans le délai fixé pour la remise des offres.</w:t>
      </w:r>
    </w:p>
    <w:p w14:paraId="67B4029F" w14:textId="77777777" w:rsidR="00C71AD1" w:rsidRPr="00FE549F" w:rsidRDefault="00C71AD1" w:rsidP="00C71AD1">
      <w:pPr>
        <w:rPr>
          <w:rFonts w:cs="Arial"/>
          <w:sz w:val="20"/>
          <w:szCs w:val="20"/>
        </w:rPr>
      </w:pPr>
      <w:r w:rsidRPr="00FE549F">
        <w:rPr>
          <w:rFonts w:cs="Arial"/>
          <w:sz w:val="20"/>
          <w:szCs w:val="20"/>
        </w:rPr>
        <w:t xml:space="preserve">Les candidats sont informés que le dépôt d’une offre papier entrainera l’irrégularité de l’offre. </w:t>
      </w:r>
    </w:p>
    <w:p w14:paraId="1E15F1EF" w14:textId="77777777" w:rsidR="00FE549F" w:rsidRPr="00FE549F" w:rsidRDefault="00FE549F" w:rsidP="00FE549F">
      <w:pPr>
        <w:rPr>
          <w:rFonts w:cs="Arial"/>
          <w:sz w:val="20"/>
          <w:szCs w:val="20"/>
        </w:rPr>
      </w:pPr>
    </w:p>
    <w:p w14:paraId="46C8A823" w14:textId="338C2E12" w:rsidR="00FE549F" w:rsidRPr="00FE549F" w:rsidRDefault="00FE549F" w:rsidP="00F75AA5">
      <w:pPr>
        <w:pStyle w:val="Titre1"/>
        <w:numPr>
          <w:ilvl w:val="0"/>
          <w:numId w:val="8"/>
        </w:numPr>
        <w:spacing w:before="0" w:after="0" w:line="240" w:lineRule="auto"/>
        <w:ind w:left="284"/>
        <w:rPr>
          <w:rStyle w:val="lev"/>
          <w:b/>
          <w:color w:val="auto"/>
          <w:sz w:val="22"/>
          <w:szCs w:val="22"/>
        </w:rPr>
      </w:pPr>
      <w:bookmarkStart w:id="63" w:name="_Toc202794356"/>
      <w:r>
        <w:rPr>
          <w:rStyle w:val="lev"/>
          <w:b/>
          <w:color w:val="auto"/>
          <w:sz w:val="22"/>
          <w:szCs w:val="22"/>
        </w:rPr>
        <w:t>Langue et monnaie</w:t>
      </w:r>
      <w:bookmarkEnd w:id="63"/>
    </w:p>
    <w:p w14:paraId="1AE70ECC" w14:textId="77777777" w:rsidR="00FE549F" w:rsidRPr="00FE549F" w:rsidRDefault="00FE549F" w:rsidP="00FE549F">
      <w:pPr>
        <w:spacing w:after="0" w:line="240" w:lineRule="auto"/>
        <w:ind w:right="-142"/>
        <w:rPr>
          <w:rFonts w:eastAsia="Times New Roman" w:cs="Arial"/>
          <w:b/>
          <w:lang w:eastAsia="fr-FR"/>
        </w:rPr>
      </w:pPr>
    </w:p>
    <w:p w14:paraId="2D2F77E9" w14:textId="77777777" w:rsidR="00FE549F" w:rsidRPr="00FE549F" w:rsidRDefault="00FE549F" w:rsidP="00FE549F">
      <w:pPr>
        <w:spacing w:after="0" w:line="240" w:lineRule="auto"/>
        <w:ind w:right="-142"/>
        <w:jc w:val="left"/>
        <w:rPr>
          <w:rFonts w:eastAsia="Times New Roman" w:cs="Arial"/>
          <w:sz w:val="20"/>
          <w:szCs w:val="20"/>
          <w:lang w:eastAsia="fr-FR"/>
        </w:rPr>
      </w:pPr>
      <w:r w:rsidRPr="00FE549F">
        <w:rPr>
          <w:rFonts w:eastAsia="Times New Roman" w:cs="Arial"/>
          <w:sz w:val="20"/>
          <w:szCs w:val="20"/>
          <w:lang w:eastAsia="fr-FR"/>
        </w:rPr>
        <w:t>Toute correspondance, tout document écrit quelle que soit sa nature, doit être rédigé en français.</w:t>
      </w:r>
    </w:p>
    <w:p w14:paraId="1117EA48" w14:textId="77777777" w:rsidR="00FE549F" w:rsidRPr="00FE549F" w:rsidRDefault="00FE549F" w:rsidP="00FE549F">
      <w:pPr>
        <w:spacing w:after="0" w:line="240" w:lineRule="auto"/>
        <w:ind w:right="-142"/>
        <w:jc w:val="left"/>
        <w:rPr>
          <w:rFonts w:eastAsia="Times New Roman" w:cs="Arial"/>
          <w:sz w:val="20"/>
          <w:szCs w:val="20"/>
          <w:lang w:eastAsia="fr-FR"/>
        </w:rPr>
      </w:pPr>
      <w:r w:rsidRPr="00FE549F">
        <w:rPr>
          <w:rFonts w:eastAsia="Times New Roman" w:cs="Arial"/>
          <w:sz w:val="20"/>
          <w:szCs w:val="20"/>
          <w:lang w:eastAsia="fr-FR"/>
        </w:rPr>
        <w:t>Le candidat devra joindre une traduction en français des documents rédigés dans une autre langue.</w:t>
      </w:r>
    </w:p>
    <w:p w14:paraId="5D838E51" w14:textId="77777777" w:rsidR="00FE549F" w:rsidRPr="00FE549F" w:rsidRDefault="00FE549F" w:rsidP="00FE549F">
      <w:pPr>
        <w:spacing w:after="0" w:line="240" w:lineRule="auto"/>
        <w:ind w:right="-142"/>
        <w:jc w:val="left"/>
        <w:rPr>
          <w:rFonts w:eastAsia="Times New Roman" w:cs="Arial"/>
          <w:sz w:val="20"/>
          <w:szCs w:val="20"/>
          <w:lang w:eastAsia="fr-FR"/>
        </w:rPr>
      </w:pPr>
      <w:r w:rsidRPr="00FE549F">
        <w:rPr>
          <w:rFonts w:eastAsia="Times New Roman" w:cs="Arial"/>
          <w:sz w:val="20"/>
          <w:szCs w:val="20"/>
          <w:lang w:eastAsia="fr-FR"/>
        </w:rPr>
        <w:t>L’unité monétaire est l’euro.</w:t>
      </w:r>
    </w:p>
    <w:p w14:paraId="1AF7A22E" w14:textId="77777777" w:rsidR="00FE549F" w:rsidRPr="00FE549F" w:rsidRDefault="00FE549F" w:rsidP="00FE549F">
      <w:pPr>
        <w:spacing w:after="0" w:line="240" w:lineRule="auto"/>
        <w:ind w:right="-142"/>
        <w:jc w:val="left"/>
        <w:rPr>
          <w:rFonts w:eastAsia="Times New Roman" w:cs="Arial"/>
          <w:sz w:val="20"/>
          <w:szCs w:val="20"/>
          <w:lang w:eastAsia="fr-FR"/>
        </w:rPr>
      </w:pPr>
    </w:p>
    <w:p w14:paraId="29156FA4" w14:textId="358A7A01" w:rsidR="00FE549F" w:rsidRPr="00FE549F" w:rsidRDefault="00FE549F" w:rsidP="00F75AA5">
      <w:pPr>
        <w:pStyle w:val="Titre1"/>
        <w:numPr>
          <w:ilvl w:val="0"/>
          <w:numId w:val="8"/>
        </w:numPr>
        <w:spacing w:before="0" w:after="0" w:line="240" w:lineRule="auto"/>
        <w:ind w:left="284"/>
        <w:rPr>
          <w:rStyle w:val="lev"/>
          <w:b/>
          <w:color w:val="auto"/>
          <w:sz w:val="22"/>
          <w:szCs w:val="22"/>
        </w:rPr>
      </w:pPr>
      <w:bookmarkStart w:id="64" w:name="_Toc88236903"/>
      <w:bookmarkStart w:id="65" w:name="_Toc106778961"/>
      <w:r w:rsidRPr="00FE549F">
        <w:rPr>
          <w:rStyle w:val="lev"/>
          <w:b/>
          <w:color w:val="auto"/>
          <w:sz w:val="22"/>
          <w:szCs w:val="22"/>
        </w:rPr>
        <w:t> </w:t>
      </w:r>
      <w:bookmarkStart w:id="66" w:name="_Toc202794357"/>
      <w:bookmarkEnd w:id="64"/>
      <w:bookmarkEnd w:id="65"/>
      <w:r w:rsidRPr="00FE549F">
        <w:rPr>
          <w:rStyle w:val="lev"/>
          <w:b/>
          <w:color w:val="auto"/>
          <w:sz w:val="22"/>
          <w:szCs w:val="22"/>
        </w:rPr>
        <w:t>Procédure de recours</w:t>
      </w:r>
      <w:bookmarkEnd w:id="66"/>
      <w:r w:rsidRPr="00FE549F">
        <w:rPr>
          <w:rStyle w:val="lev"/>
          <w:b/>
          <w:color w:val="auto"/>
          <w:sz w:val="22"/>
          <w:szCs w:val="22"/>
        </w:rPr>
        <w:t xml:space="preserve"> </w:t>
      </w:r>
    </w:p>
    <w:p w14:paraId="3668B182" w14:textId="77777777" w:rsidR="00FE549F" w:rsidRPr="00FE549F" w:rsidRDefault="00FE549F" w:rsidP="00FE549F">
      <w:pPr>
        <w:spacing w:after="0" w:line="240" w:lineRule="auto"/>
        <w:ind w:right="-142"/>
        <w:jc w:val="left"/>
        <w:rPr>
          <w:rFonts w:eastAsia="Times New Roman" w:cs="Arial"/>
          <w:sz w:val="20"/>
          <w:szCs w:val="20"/>
          <w:lang w:eastAsia="fr-FR"/>
        </w:rPr>
      </w:pPr>
    </w:p>
    <w:p w14:paraId="696E9447" w14:textId="77777777" w:rsidR="00FE549F" w:rsidRPr="00FE549F" w:rsidRDefault="00FE549F" w:rsidP="00FE549F">
      <w:pPr>
        <w:spacing w:after="0" w:line="240" w:lineRule="exact"/>
        <w:jc w:val="left"/>
        <w:rPr>
          <w:rFonts w:eastAsia="Times New Roman" w:cs="Arial"/>
          <w:sz w:val="20"/>
          <w:szCs w:val="20"/>
          <w:lang w:eastAsia="fr-FR"/>
        </w:rPr>
      </w:pPr>
      <w:r w:rsidRPr="00FE549F">
        <w:rPr>
          <w:rFonts w:eastAsia="Times New Roman" w:cs="Arial"/>
          <w:sz w:val="20"/>
          <w:szCs w:val="20"/>
          <w:lang w:eastAsia="fr-FR"/>
        </w:rPr>
        <w:t xml:space="preserve">Le tribunal territorialement compétent est : </w:t>
      </w:r>
    </w:p>
    <w:p w14:paraId="523B4FA5" w14:textId="77777777" w:rsidR="00FE549F" w:rsidRPr="00FE549F" w:rsidRDefault="00FE549F" w:rsidP="00FE549F">
      <w:pPr>
        <w:spacing w:after="0" w:line="240" w:lineRule="exact"/>
        <w:jc w:val="left"/>
        <w:rPr>
          <w:rFonts w:eastAsia="Times New Roman" w:cs="Arial"/>
          <w:sz w:val="20"/>
          <w:szCs w:val="20"/>
          <w:lang w:eastAsia="fr-FR"/>
        </w:rPr>
      </w:pPr>
    </w:p>
    <w:p w14:paraId="47A12B28" w14:textId="77777777" w:rsidR="00E67F0C" w:rsidRPr="00E67F0C" w:rsidRDefault="00E67F0C" w:rsidP="00E67F0C">
      <w:pPr>
        <w:spacing w:after="0" w:line="240" w:lineRule="auto"/>
        <w:jc w:val="left"/>
        <w:rPr>
          <w:rFonts w:cs="Arial"/>
          <w:sz w:val="20"/>
          <w:szCs w:val="20"/>
          <w:shd w:val="clear" w:color="auto" w:fill="F0F0F0"/>
        </w:rPr>
      </w:pPr>
      <w:r w:rsidRPr="00E67F0C">
        <w:rPr>
          <w:rFonts w:cs="Arial"/>
          <w:sz w:val="20"/>
          <w:szCs w:val="20"/>
          <w:shd w:val="clear" w:color="auto" w:fill="F0F0F0"/>
        </w:rPr>
        <w:t>Tribunal administratif de Grenoble</w:t>
      </w:r>
    </w:p>
    <w:p w14:paraId="0D017068" w14:textId="77777777" w:rsidR="00E67F0C" w:rsidRPr="00E67F0C" w:rsidRDefault="00E67F0C" w:rsidP="00E67F0C">
      <w:pPr>
        <w:spacing w:after="0" w:line="240" w:lineRule="auto"/>
        <w:jc w:val="left"/>
        <w:rPr>
          <w:rFonts w:cs="Arial"/>
          <w:sz w:val="20"/>
          <w:szCs w:val="20"/>
          <w:shd w:val="clear" w:color="auto" w:fill="F0F0F0"/>
        </w:rPr>
      </w:pPr>
      <w:r w:rsidRPr="00E67F0C">
        <w:rPr>
          <w:rFonts w:cs="Arial"/>
          <w:sz w:val="20"/>
          <w:szCs w:val="20"/>
          <w:shd w:val="clear" w:color="auto" w:fill="F0F0F0"/>
        </w:rPr>
        <w:t>2 place de Verdun</w:t>
      </w:r>
    </w:p>
    <w:p w14:paraId="0B41F537" w14:textId="77777777" w:rsidR="00E67F0C" w:rsidRPr="00E67F0C" w:rsidRDefault="00E67F0C" w:rsidP="00E67F0C">
      <w:pPr>
        <w:spacing w:after="0" w:line="240" w:lineRule="auto"/>
        <w:jc w:val="left"/>
        <w:rPr>
          <w:rFonts w:cs="Arial"/>
          <w:sz w:val="20"/>
          <w:szCs w:val="20"/>
          <w:shd w:val="clear" w:color="auto" w:fill="F0F0F0"/>
        </w:rPr>
      </w:pPr>
      <w:r w:rsidRPr="00E67F0C">
        <w:rPr>
          <w:rFonts w:cs="Arial"/>
          <w:sz w:val="20"/>
          <w:szCs w:val="20"/>
          <w:shd w:val="clear" w:color="auto" w:fill="F0F0F0"/>
        </w:rPr>
        <w:t>BP 1135</w:t>
      </w:r>
    </w:p>
    <w:p w14:paraId="7C68F1A1" w14:textId="77777777" w:rsidR="00E67F0C" w:rsidRPr="00E67F0C" w:rsidRDefault="00E67F0C" w:rsidP="00E67F0C">
      <w:pPr>
        <w:spacing w:after="0" w:line="240" w:lineRule="auto"/>
        <w:jc w:val="left"/>
        <w:rPr>
          <w:rFonts w:cs="Arial"/>
          <w:sz w:val="20"/>
          <w:szCs w:val="20"/>
          <w:shd w:val="clear" w:color="auto" w:fill="F0F0F0"/>
        </w:rPr>
      </w:pPr>
      <w:r w:rsidRPr="00E67F0C">
        <w:rPr>
          <w:rFonts w:cs="Arial"/>
          <w:sz w:val="20"/>
          <w:szCs w:val="20"/>
          <w:shd w:val="clear" w:color="auto" w:fill="F0F0F0"/>
        </w:rPr>
        <w:t>38022 Grenoble Cedex</w:t>
      </w:r>
    </w:p>
    <w:p w14:paraId="55C5F82A" w14:textId="610AA599" w:rsidR="00FE549F" w:rsidRPr="003D2A48" w:rsidRDefault="00E67F0C" w:rsidP="00E67F0C">
      <w:pPr>
        <w:spacing w:after="0" w:line="240" w:lineRule="auto"/>
        <w:jc w:val="left"/>
        <w:rPr>
          <w:sz w:val="20"/>
          <w:szCs w:val="20"/>
        </w:rPr>
      </w:pPr>
      <w:r w:rsidRPr="00E67F0C">
        <w:rPr>
          <w:rFonts w:cs="Arial"/>
          <w:sz w:val="20"/>
          <w:szCs w:val="20"/>
          <w:shd w:val="clear" w:color="auto" w:fill="F0F0F0"/>
        </w:rPr>
        <w:t>Tel : 04 76 42 90 00</w:t>
      </w:r>
      <w:r w:rsidR="00FE549F" w:rsidRPr="003D2A48">
        <w:rPr>
          <w:rFonts w:cs="Arial"/>
          <w:sz w:val="20"/>
          <w:szCs w:val="20"/>
        </w:rPr>
        <w:br/>
      </w:r>
    </w:p>
    <w:p w14:paraId="7980DE50" w14:textId="77777777" w:rsidR="00FE549F" w:rsidRPr="00FE549F" w:rsidRDefault="00FE549F" w:rsidP="00FE549F">
      <w:pPr>
        <w:spacing w:after="0" w:line="240" w:lineRule="exact"/>
        <w:jc w:val="left"/>
        <w:rPr>
          <w:rFonts w:eastAsia="Times New Roman" w:cs="Arial"/>
          <w:sz w:val="20"/>
          <w:szCs w:val="20"/>
          <w:lang w:eastAsia="fr-FR"/>
        </w:rPr>
      </w:pPr>
    </w:p>
    <w:p w14:paraId="5FDD9793" w14:textId="77777777" w:rsidR="00FE549F" w:rsidRPr="00FE549F" w:rsidRDefault="00FE549F" w:rsidP="00FE549F">
      <w:pPr>
        <w:spacing w:after="0" w:line="240" w:lineRule="exact"/>
        <w:jc w:val="left"/>
        <w:rPr>
          <w:rFonts w:eastAsia="Times New Roman" w:cs="Arial"/>
          <w:sz w:val="20"/>
          <w:szCs w:val="20"/>
          <w:lang w:eastAsia="fr-FR"/>
        </w:rPr>
      </w:pPr>
      <w:r w:rsidRPr="00FE549F">
        <w:rPr>
          <w:rFonts w:eastAsia="Times New Roman" w:cs="Arial"/>
          <w:sz w:val="20"/>
          <w:szCs w:val="20"/>
          <w:lang w:eastAsia="fr-FR"/>
        </w:rPr>
        <w:t xml:space="preserve">Les voies de recours ouverte aux candidats sont les suivantes : </w:t>
      </w:r>
    </w:p>
    <w:p w14:paraId="530CCDA0" w14:textId="77777777" w:rsidR="00FE549F" w:rsidRPr="00FE549F" w:rsidRDefault="00FE549F" w:rsidP="00FE549F">
      <w:pPr>
        <w:spacing w:after="0" w:line="240" w:lineRule="exact"/>
        <w:jc w:val="left"/>
        <w:rPr>
          <w:rFonts w:eastAsia="Times New Roman" w:cs="Arial"/>
          <w:sz w:val="20"/>
          <w:szCs w:val="20"/>
          <w:lang w:eastAsia="fr-FR"/>
        </w:rPr>
      </w:pPr>
    </w:p>
    <w:p w14:paraId="2D394A31" w14:textId="77777777" w:rsidR="00FE549F" w:rsidRPr="00FE549F" w:rsidRDefault="00FE549F" w:rsidP="00F75AA5">
      <w:pPr>
        <w:numPr>
          <w:ilvl w:val="0"/>
          <w:numId w:val="10"/>
        </w:numPr>
        <w:spacing w:after="0" w:line="240" w:lineRule="exact"/>
        <w:jc w:val="left"/>
        <w:rPr>
          <w:rFonts w:eastAsia="Times New Roman" w:cs="Arial"/>
          <w:sz w:val="20"/>
          <w:szCs w:val="20"/>
          <w:lang w:eastAsia="fr-FR"/>
        </w:rPr>
      </w:pPr>
      <w:r w:rsidRPr="00FE549F">
        <w:rPr>
          <w:rFonts w:eastAsia="Times New Roman" w:cs="Arial"/>
          <w:sz w:val="20"/>
          <w:szCs w:val="20"/>
          <w:lang w:eastAsia="fr-FR"/>
        </w:rPr>
        <w:t>Le référé précontractuel prévu aux articles L. 551-1 et suivants du Code de justice administrative pouvant être exercé avant la signature du contrat ;</w:t>
      </w:r>
    </w:p>
    <w:p w14:paraId="09E01631" w14:textId="77777777" w:rsidR="00FE549F" w:rsidRPr="00FE549F" w:rsidRDefault="00FE549F" w:rsidP="00F75AA5">
      <w:pPr>
        <w:numPr>
          <w:ilvl w:val="0"/>
          <w:numId w:val="10"/>
        </w:numPr>
        <w:spacing w:after="0" w:line="240" w:lineRule="exact"/>
        <w:jc w:val="left"/>
        <w:rPr>
          <w:rFonts w:eastAsia="Times New Roman" w:cs="Arial"/>
          <w:sz w:val="20"/>
          <w:szCs w:val="20"/>
          <w:lang w:eastAsia="fr-FR"/>
        </w:rPr>
      </w:pPr>
      <w:r w:rsidRPr="00FE549F">
        <w:rPr>
          <w:rFonts w:eastAsia="Times New Roman" w:cs="Arial"/>
          <w:sz w:val="20"/>
          <w:szCs w:val="20"/>
          <w:lang w:eastAsia="fr-FR"/>
        </w:rPr>
        <w:t>Le référé contractuel prévu aux articles L. 551-13 et suivants du Code de justice administrative et pouvant être exercé dans les délais prévus aux articles précités.</w:t>
      </w:r>
    </w:p>
    <w:bookmarkEnd w:id="42"/>
    <w:p w14:paraId="74C007DA" w14:textId="77777777" w:rsidR="00FE549F" w:rsidRPr="00FE549F" w:rsidRDefault="00FE549F" w:rsidP="00FE549F">
      <w:pPr>
        <w:spacing w:after="0" w:line="240" w:lineRule="exact"/>
        <w:jc w:val="left"/>
        <w:rPr>
          <w:rFonts w:eastAsia="Times New Roman" w:cs="Arial"/>
          <w:sz w:val="20"/>
          <w:szCs w:val="20"/>
          <w:lang w:eastAsia="fr-FR"/>
        </w:rPr>
      </w:pPr>
    </w:p>
    <w:sectPr w:rsidR="00FE549F" w:rsidRPr="00FE549F" w:rsidSect="009610C2">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PETIT Priscillia" w:date="2025-07-10T09:40:00Z" w:initials="PP">
    <w:p w14:paraId="381B91E3" w14:textId="7A958394" w:rsidR="000F4627" w:rsidRDefault="000F4627">
      <w:pPr>
        <w:pStyle w:val="Commentaire"/>
      </w:pPr>
      <w:r>
        <w:rPr>
          <w:rStyle w:val="Marquedecommentaire"/>
        </w:rPr>
        <w:annotationRef/>
      </w:r>
      <w:r>
        <w:t>A compléter (début septembre)</w:t>
      </w:r>
    </w:p>
  </w:comment>
  <w:comment w:id="25" w:author="PETIT Priscillia" w:date="2025-07-10T09:42:00Z" w:initials="PP">
    <w:p w14:paraId="62DA9B33" w14:textId="63A23E9E" w:rsidR="000F4627" w:rsidRDefault="000F4627">
      <w:pPr>
        <w:pStyle w:val="Commentaire"/>
      </w:pPr>
      <w:r>
        <w:rPr>
          <w:rStyle w:val="Marquedecommentaire"/>
        </w:rPr>
        <w:annotationRef/>
      </w:r>
      <w:r>
        <w:t>Lien à donner par l’EPA</w:t>
      </w:r>
    </w:p>
  </w:comment>
  <w:comment w:id="31" w:author="PETIT Priscillia" w:date="2025-07-10T09:42:00Z" w:initials="PP">
    <w:p w14:paraId="62491AB9" w14:textId="0CC8570B" w:rsidR="000F4627" w:rsidRDefault="000F4627">
      <w:pPr>
        <w:pStyle w:val="Commentaire"/>
      </w:pPr>
      <w:r>
        <w:rPr>
          <w:rStyle w:val="Marquedecommentaire"/>
        </w:rPr>
        <w:annotationRef/>
      </w:r>
      <w:r>
        <w:t>Lien à donner par l’EPA</w:t>
      </w:r>
    </w:p>
  </w:comment>
  <w:comment w:id="37" w:author="PETIT Priscillia" w:date="2025-07-10T09:43:00Z" w:initials="PP">
    <w:p w14:paraId="7CBFF345" w14:textId="32CE5278" w:rsidR="000F4627" w:rsidRDefault="000F4627">
      <w:pPr>
        <w:pStyle w:val="Commentaire"/>
      </w:pPr>
      <w:r>
        <w:rPr>
          <w:rStyle w:val="Marquedecommentaire"/>
        </w:rPr>
        <w:annotationRef/>
      </w:r>
      <w:r>
        <w:t>Lien à donner par l’EPA</w:t>
      </w:r>
    </w:p>
  </w:comment>
  <w:comment w:id="40" w:author="PETIT Priscillia" w:date="2025-07-10T09:43:00Z" w:initials="PP">
    <w:p w14:paraId="303EA43B" w14:textId="4577AAD8" w:rsidR="000F4627" w:rsidRDefault="000F4627">
      <w:pPr>
        <w:pStyle w:val="Commentaire"/>
      </w:pPr>
      <w:r>
        <w:rPr>
          <w:rStyle w:val="Marquedecommentaire"/>
        </w:rPr>
        <w:annotationRef/>
      </w:r>
      <w:r>
        <w:t>Lien à donner par l’EPA</w:t>
      </w:r>
    </w:p>
  </w:comment>
  <w:comment w:id="56" w:author="PETIT Priscillia" w:date="2025-07-10T09:43:00Z" w:initials="PP">
    <w:p w14:paraId="1AE1EC73" w14:textId="4CA7B0B4" w:rsidR="000F4627" w:rsidRDefault="000F4627">
      <w:pPr>
        <w:pStyle w:val="Commentaire"/>
      </w:pPr>
      <w:r>
        <w:rPr>
          <w:rStyle w:val="Marquedecommentaire"/>
        </w:rPr>
        <w:annotationRef/>
      </w:r>
      <w:r>
        <w:t>Lien à donner par l’EPA</w:t>
      </w:r>
    </w:p>
  </w:comment>
  <w:comment w:id="61" w:author="PETIT Priscillia" w:date="2025-07-10T09:43:00Z" w:initials="PP">
    <w:p w14:paraId="5832D2BD" w14:textId="0E4CB316" w:rsidR="000F4627" w:rsidRDefault="000F4627">
      <w:pPr>
        <w:pStyle w:val="Commentaire"/>
      </w:pPr>
      <w:r>
        <w:rPr>
          <w:rStyle w:val="Marquedecommentaire"/>
        </w:rPr>
        <w:annotationRef/>
      </w:r>
      <w:r>
        <w:t xml:space="preserve">Lien à donner par </w:t>
      </w:r>
      <w:r>
        <w:t>l’EPA</w:t>
      </w:r>
      <w:bookmarkStart w:id="62" w:name="_GoBack"/>
      <w:bookmarkEnd w:id="6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1B91E3" w15:done="0"/>
  <w15:commentEx w15:paraId="62DA9B33" w15:done="0"/>
  <w15:commentEx w15:paraId="62491AB9" w15:done="0"/>
  <w15:commentEx w15:paraId="7CBFF345" w15:done="0"/>
  <w15:commentEx w15:paraId="303EA43B" w15:done="0"/>
  <w15:commentEx w15:paraId="1AE1EC73" w15:done="0"/>
  <w15:commentEx w15:paraId="5832D2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1B91E3" w16cid:durableId="2C1A0927"/>
  <w16cid:commentId w16cid:paraId="62DA9B33" w16cid:durableId="2C1A0994"/>
  <w16cid:commentId w16cid:paraId="62491AB9" w16cid:durableId="2C1A099C"/>
  <w16cid:commentId w16cid:paraId="7CBFF345" w16cid:durableId="2C1A09A6"/>
  <w16cid:commentId w16cid:paraId="303EA43B" w16cid:durableId="2C1A09AD"/>
  <w16cid:commentId w16cid:paraId="1AE1EC73" w16cid:durableId="2C1A09BB"/>
  <w16cid:commentId w16cid:paraId="5832D2BD" w16cid:durableId="2C1A09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E0C4E" w14:textId="77777777" w:rsidR="00EA2704" w:rsidRDefault="00EA2704" w:rsidP="009610C2">
      <w:pPr>
        <w:spacing w:after="0" w:line="240" w:lineRule="auto"/>
      </w:pPr>
      <w:r>
        <w:separator/>
      </w:r>
    </w:p>
  </w:endnote>
  <w:endnote w:type="continuationSeparator" w:id="0">
    <w:p w14:paraId="226C8CD6" w14:textId="77777777" w:rsidR="00EA2704" w:rsidRDefault="00EA2704" w:rsidP="00961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Goth BT">
    <w:altName w:val="Tahoma"/>
    <w:charset w:val="00"/>
    <w:family w:val="swiss"/>
    <w:pitch w:val="variable"/>
    <w:sig w:usb0="00000087" w:usb1="00000000" w:usb2="00000000" w:usb3="00000000" w:csb0="0000001B"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Gotham">
    <w:panose1 w:val="02000504020000020004"/>
    <w:charset w:val="00"/>
    <w:family w:val="auto"/>
    <w:pitch w:val="variable"/>
    <w:sig w:usb0="800000A7"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15B18" w14:textId="77777777" w:rsidR="00EA2704" w:rsidRDefault="00EA27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F4433" w14:textId="5AE89320" w:rsidR="00EA2704" w:rsidRPr="004C5783" w:rsidRDefault="00EA2704" w:rsidP="009610C2">
    <w:pPr>
      <w:pStyle w:val="Pieddepage"/>
      <w:tabs>
        <w:tab w:val="clear" w:pos="9072"/>
        <w:tab w:val="center" w:pos="5670"/>
        <w:tab w:val="right" w:pos="9639"/>
      </w:tabs>
      <w:spacing w:after="0" w:line="240" w:lineRule="auto"/>
      <w:jc w:val="center"/>
      <w:rPr>
        <w:rStyle w:val="Numrodepage"/>
        <w:rFonts w:ascii="Gotham" w:hAnsi="Gotham"/>
        <w:snapToGrid w:val="0"/>
        <w:sz w:val="12"/>
      </w:rPr>
    </w:pPr>
    <w:r>
      <w:rPr>
        <w:rStyle w:val="Numrodepage"/>
        <w:rFonts w:ascii="Gotham" w:hAnsi="Gotham"/>
        <w:sz w:val="12"/>
      </w:rPr>
      <w:tab/>
    </w:r>
    <w:r w:rsidRPr="004C5783">
      <w:rPr>
        <w:rStyle w:val="Numrodepage"/>
        <w:rFonts w:ascii="Gotham" w:hAnsi="Gotham"/>
        <w:sz w:val="12"/>
      </w:rPr>
      <w:fldChar w:fldCharType="begin"/>
    </w:r>
    <w:r w:rsidRPr="004C5783">
      <w:rPr>
        <w:rStyle w:val="Numrodepage"/>
        <w:rFonts w:ascii="Gotham" w:hAnsi="Gotham"/>
        <w:sz w:val="12"/>
      </w:rPr>
      <w:instrText xml:space="preserve"> PAGE </w:instrText>
    </w:r>
    <w:r w:rsidRPr="004C5783">
      <w:rPr>
        <w:rStyle w:val="Numrodepage"/>
        <w:rFonts w:ascii="Gotham" w:hAnsi="Gotham"/>
        <w:sz w:val="12"/>
      </w:rPr>
      <w:fldChar w:fldCharType="separate"/>
    </w:r>
    <w:r>
      <w:rPr>
        <w:rStyle w:val="Numrodepage"/>
        <w:rFonts w:ascii="Gotham" w:hAnsi="Gotham"/>
        <w:noProof/>
        <w:sz w:val="12"/>
      </w:rPr>
      <w:t>4</w:t>
    </w:r>
    <w:r w:rsidRPr="004C5783">
      <w:rPr>
        <w:rStyle w:val="Numrodepage"/>
        <w:rFonts w:ascii="Gotham" w:hAnsi="Gotham"/>
        <w:sz w:val="12"/>
      </w:rPr>
      <w:fldChar w:fldCharType="end"/>
    </w:r>
    <w:r w:rsidRPr="004C5783">
      <w:rPr>
        <w:rStyle w:val="Numrodepage"/>
        <w:rFonts w:ascii="Gotham" w:hAnsi="Gotham"/>
        <w:sz w:val="12"/>
      </w:rPr>
      <w:t>/</w:t>
    </w:r>
    <w:r w:rsidRPr="004C5783">
      <w:rPr>
        <w:rStyle w:val="Numrodepage"/>
        <w:rFonts w:ascii="Gotham" w:hAnsi="Gotham"/>
        <w:sz w:val="12"/>
      </w:rPr>
      <w:fldChar w:fldCharType="begin"/>
    </w:r>
    <w:r w:rsidRPr="004C5783">
      <w:rPr>
        <w:rStyle w:val="Numrodepage"/>
        <w:rFonts w:ascii="Gotham" w:hAnsi="Gotham"/>
        <w:sz w:val="12"/>
      </w:rPr>
      <w:instrText xml:space="preserve"> NUMPAGES </w:instrText>
    </w:r>
    <w:r w:rsidRPr="004C5783">
      <w:rPr>
        <w:rStyle w:val="Numrodepage"/>
        <w:rFonts w:ascii="Gotham" w:hAnsi="Gotham"/>
        <w:sz w:val="12"/>
      </w:rPr>
      <w:fldChar w:fldCharType="separate"/>
    </w:r>
    <w:r>
      <w:rPr>
        <w:rStyle w:val="Numrodepage"/>
        <w:rFonts w:ascii="Gotham" w:hAnsi="Gotham"/>
        <w:noProof/>
        <w:sz w:val="12"/>
      </w:rPr>
      <w:t>15</w:t>
    </w:r>
    <w:r w:rsidRPr="004C5783">
      <w:rPr>
        <w:rStyle w:val="Numrodepage"/>
        <w:rFonts w:ascii="Gotham" w:hAnsi="Gotham"/>
        <w:sz w:val="12"/>
      </w:rPr>
      <w:fldChar w:fldCharType="end"/>
    </w:r>
    <w:r>
      <w:rPr>
        <w:rStyle w:val="Numrodepage"/>
        <w:rFonts w:ascii="Gotham" w:hAnsi="Gotham"/>
        <w:sz w:val="12"/>
      </w:rPr>
      <w:t xml:space="preserve">                                 </w:t>
    </w:r>
    <w:r>
      <w:rPr>
        <w:rStyle w:val="Numrodepage"/>
        <w:rFonts w:ascii="Gotham" w:hAnsi="Gotham"/>
        <w:sz w:val="12"/>
      </w:rPr>
      <w:tab/>
    </w:r>
  </w:p>
  <w:p w14:paraId="62BCD1AE" w14:textId="77777777" w:rsidR="00EA2704" w:rsidRDefault="00EA27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0CE22" w14:textId="660E79EB" w:rsidR="00EA2704" w:rsidRPr="00B576CE" w:rsidRDefault="00EA2704" w:rsidP="00B576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F3554" w14:textId="77777777" w:rsidR="00EA2704" w:rsidRDefault="00EA2704" w:rsidP="009610C2">
      <w:pPr>
        <w:spacing w:after="0" w:line="240" w:lineRule="auto"/>
      </w:pPr>
      <w:r>
        <w:separator/>
      </w:r>
    </w:p>
  </w:footnote>
  <w:footnote w:type="continuationSeparator" w:id="0">
    <w:p w14:paraId="0AB1E4F8" w14:textId="77777777" w:rsidR="00EA2704" w:rsidRDefault="00EA2704" w:rsidP="009610C2">
      <w:pPr>
        <w:spacing w:after="0" w:line="240" w:lineRule="auto"/>
      </w:pPr>
      <w:r>
        <w:continuationSeparator/>
      </w:r>
    </w:p>
  </w:footnote>
  <w:footnote w:id="1">
    <w:p w14:paraId="3B60BEE9" w14:textId="77777777" w:rsidR="00EA2704" w:rsidRDefault="00EA2704" w:rsidP="005A5E51">
      <w:pPr>
        <w:pStyle w:val="Notedebasdepage"/>
      </w:pPr>
      <w:r>
        <w:rPr>
          <w:rStyle w:val="Appelnotedebasdep"/>
        </w:rPr>
        <w:footnoteRef/>
      </w:r>
      <w:r>
        <w:t xml:space="preserve"> </w:t>
      </w:r>
      <w:hyperlink r:id="rId1" w:history="1">
        <w:r w:rsidRPr="001C2FE1">
          <w:rPr>
            <w:rStyle w:val="Lienhypertexte"/>
            <w:rFonts w:eastAsiaTheme="majorEastAsia"/>
          </w:rPr>
          <w:t>https://www.economie.gouv.fr/daj/formulaires-declaration-du-candidat</w:t>
        </w:r>
      </w:hyperlink>
      <w:r>
        <w:t xml:space="preserve"> </w:t>
      </w:r>
    </w:p>
  </w:footnote>
  <w:footnote w:id="2">
    <w:p w14:paraId="0988B1D6" w14:textId="77777777" w:rsidR="00EA2704" w:rsidRDefault="00EA2704" w:rsidP="005A5E51">
      <w:pPr>
        <w:pStyle w:val="Notedebasdepage"/>
      </w:pPr>
      <w:r>
        <w:rPr>
          <w:rStyle w:val="Appelnotedebasdep"/>
        </w:rPr>
        <w:footnoteRef/>
      </w:r>
      <w:r>
        <w:t xml:space="preserve"> </w:t>
      </w:r>
      <w:hyperlink r:id="rId2" w:history="1">
        <w:r w:rsidRPr="001C2FE1">
          <w:rPr>
            <w:rStyle w:val="Lienhypertexte"/>
            <w:rFonts w:eastAsiaTheme="majorEastAsia"/>
          </w:rPr>
          <w:t>https://www.economie.gouv.fr/daj/formulaires-declaration-du-candidat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A6071" w14:textId="77777777" w:rsidR="00EA2704" w:rsidRDefault="00EA27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12290" w14:textId="77777777" w:rsidR="00EA2704" w:rsidRDefault="00EA27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FB725" w14:textId="77777777" w:rsidR="00EA2704" w:rsidRDefault="00EA27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0"/>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8"/>
    <w:multiLevelType w:val="singleLevel"/>
    <w:tmpl w:val="00000008"/>
    <w:name w:val="WW8Num100"/>
    <w:lvl w:ilvl="0">
      <w:start w:val="1"/>
      <w:numFmt w:val="bullet"/>
      <w:lvlText w:val=""/>
      <w:lvlJc w:val="left"/>
      <w:pPr>
        <w:tabs>
          <w:tab w:val="num" w:pos="2421"/>
        </w:tabs>
        <w:ind w:left="2421" w:hanging="360"/>
      </w:pPr>
      <w:rPr>
        <w:rFonts w:ascii="Symbol" w:hAnsi="Symbol" w:cs="OpenSymbol"/>
      </w:rPr>
    </w:lvl>
  </w:abstractNum>
  <w:abstractNum w:abstractNumId="2" w15:restartNumberingAfterBreak="0">
    <w:nsid w:val="0000000E"/>
    <w:multiLevelType w:val="multilevel"/>
    <w:tmpl w:val="0000000E"/>
    <w:name w:val="RTF_Num 8"/>
    <w:lvl w:ilvl="0">
      <w:start w:val="1"/>
      <w:numFmt w:val="bullet"/>
      <w:lvlText w:val=""/>
      <w:lvlJc w:val="left"/>
      <w:pPr>
        <w:tabs>
          <w:tab w:val="num" w:pos="1428"/>
        </w:tabs>
        <w:ind w:left="1428"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F"/>
    <w:multiLevelType w:val="multilevel"/>
    <w:tmpl w:val="8F30B046"/>
    <w:name w:val="RTF_Num 10"/>
    <w:lvl w:ilvl="0">
      <w:start w:val="1"/>
      <w:numFmt w:val="decimal"/>
      <w:lvlText w:val="%1-"/>
      <w:lvlJc w:val="left"/>
      <w:pPr>
        <w:tabs>
          <w:tab w:val="num" w:pos="720"/>
        </w:tabs>
        <w:ind w:left="0" w:firstLine="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9B1535"/>
    <w:multiLevelType w:val="hybridMultilevel"/>
    <w:tmpl w:val="7CA68FE6"/>
    <w:lvl w:ilvl="0" w:tplc="1A881284">
      <w:numFmt w:val="bullet"/>
      <w:lvlText w:val="-"/>
      <w:lvlJc w:val="left"/>
      <w:pPr>
        <w:ind w:left="1428" w:hanging="360"/>
      </w:pPr>
      <w:rPr>
        <w:rFonts w:ascii="Verdana" w:eastAsia="Times New Roman" w:hAnsi="Verdana" w:cs="Time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2AC078D"/>
    <w:multiLevelType w:val="hybridMultilevel"/>
    <w:tmpl w:val="3F00622A"/>
    <w:lvl w:ilvl="0" w:tplc="B330B1D8">
      <w:start w:val="1"/>
      <w:numFmt w:val="decimal"/>
      <w:pStyle w:val="sousarticl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78608B"/>
    <w:multiLevelType w:val="hybridMultilevel"/>
    <w:tmpl w:val="F8AEEE3A"/>
    <w:lvl w:ilvl="0" w:tplc="C19C20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904144"/>
    <w:multiLevelType w:val="multilevel"/>
    <w:tmpl w:val="D9B6A018"/>
    <w:lvl w:ilvl="0">
      <w:start w:val="1"/>
      <w:numFmt w:val="decimal"/>
      <w:lvlText w:val="%1."/>
      <w:lvlJc w:val="left"/>
      <w:pPr>
        <w:ind w:left="720" w:hanging="360"/>
      </w:pPr>
      <w:rPr>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834CDC"/>
    <w:multiLevelType w:val="hybridMultilevel"/>
    <w:tmpl w:val="A8567150"/>
    <w:lvl w:ilvl="0" w:tplc="C19C20C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E02C83"/>
    <w:multiLevelType w:val="hybridMultilevel"/>
    <w:tmpl w:val="96D875A8"/>
    <w:lvl w:ilvl="0" w:tplc="1A881284">
      <w:numFmt w:val="bullet"/>
      <w:lvlText w:val="-"/>
      <w:lvlJc w:val="left"/>
      <w:pPr>
        <w:ind w:left="720" w:hanging="360"/>
      </w:pPr>
      <w:rPr>
        <w:rFonts w:ascii="Verdana" w:eastAsia="Times New Roman" w:hAnsi="Verdana"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ED3013"/>
    <w:multiLevelType w:val="hybridMultilevel"/>
    <w:tmpl w:val="0A92EC9A"/>
    <w:lvl w:ilvl="0" w:tplc="1A881284">
      <w:numFmt w:val="bullet"/>
      <w:lvlText w:val="-"/>
      <w:lvlJc w:val="left"/>
      <w:pPr>
        <w:ind w:left="780" w:hanging="360"/>
      </w:pPr>
      <w:rPr>
        <w:rFonts w:ascii="Verdana" w:eastAsia="Times New Roman" w:hAnsi="Verdana" w:cs="Time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2F2153DB"/>
    <w:multiLevelType w:val="hybridMultilevel"/>
    <w:tmpl w:val="6AC2FC6E"/>
    <w:lvl w:ilvl="0" w:tplc="2AA0C446">
      <w:start w:val="1"/>
      <w:numFmt w:val="decimal"/>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693740E"/>
    <w:multiLevelType w:val="hybridMultilevel"/>
    <w:tmpl w:val="471ECC40"/>
    <w:lvl w:ilvl="0" w:tplc="5F548C48">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E21494"/>
    <w:multiLevelType w:val="multilevel"/>
    <w:tmpl w:val="27B6E546"/>
    <w:lvl w:ilvl="0">
      <w:start w:val="3"/>
      <w:numFmt w:val="decimal"/>
      <w:lvlText w:val="%1"/>
      <w:lvlJc w:val="left"/>
      <w:pPr>
        <w:ind w:left="360" w:hanging="360"/>
      </w:pPr>
      <w:rPr>
        <w:rFonts w:hint="default"/>
      </w:rPr>
    </w:lvl>
    <w:lvl w:ilvl="1">
      <w:start w:val="1"/>
      <w:numFmt w:val="decimal"/>
      <w:lvlText w:val="%1.%2"/>
      <w:lvlJc w:val="left"/>
      <w:pPr>
        <w:ind w:left="390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83A5206"/>
    <w:multiLevelType w:val="hybridMultilevel"/>
    <w:tmpl w:val="97122D24"/>
    <w:lvl w:ilvl="0" w:tplc="45FA1EA8">
      <w:start w:val="12"/>
      <w:numFmt w:val="bullet"/>
      <w:lvlText w:val="-"/>
      <w:lvlJc w:val="left"/>
      <w:pPr>
        <w:ind w:left="720" w:hanging="360"/>
      </w:pPr>
      <w:rPr>
        <w:rFonts w:ascii="Arial" w:eastAsiaTheme="minorHAnsi" w:hAnsi="Arial" w:cs="Arial" w:hint="default"/>
      </w:rPr>
    </w:lvl>
    <w:lvl w:ilvl="1" w:tplc="00000003">
      <w:start w:val="1"/>
      <w:numFmt w:val="bullet"/>
      <w:lvlText w:val=""/>
      <w:lvlJc w:val="left"/>
      <w:pPr>
        <w:ind w:left="1440" w:hanging="360"/>
      </w:pPr>
      <w:rPr>
        <w:rFonts w:ascii="Wingdings" w:hAnsi="Wingdings"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10732"/>
    <w:multiLevelType w:val="hybridMultilevel"/>
    <w:tmpl w:val="7BF60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F92E21"/>
    <w:multiLevelType w:val="hybridMultilevel"/>
    <w:tmpl w:val="DCD43414"/>
    <w:lvl w:ilvl="0" w:tplc="C19C20C6">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53274846"/>
    <w:multiLevelType w:val="hybridMultilevel"/>
    <w:tmpl w:val="6A7A677C"/>
    <w:lvl w:ilvl="0" w:tplc="2DD8FD6A">
      <w:start w:val="1"/>
      <w:numFmt w:val="bullet"/>
      <w:pStyle w:val="Puce1"/>
      <w:lvlText w:val=""/>
      <w:lvlJc w:val="left"/>
      <w:pPr>
        <w:ind w:left="720" w:hanging="360"/>
      </w:pPr>
      <w:rPr>
        <w:rFonts w:ascii="Symbol" w:hAnsi="Symbol" w:hint="default"/>
      </w:rPr>
    </w:lvl>
    <w:lvl w:ilvl="1" w:tplc="C0925D04">
      <w:start w:val="1"/>
      <w:numFmt w:val="bullet"/>
      <w:pStyle w:val="Puce2"/>
      <w:lvlText w:val="o"/>
      <w:lvlJc w:val="left"/>
      <w:pPr>
        <w:ind w:left="1440" w:hanging="360"/>
      </w:pPr>
      <w:rPr>
        <w:rFonts w:ascii="Courier New" w:hAnsi="Courier New" w:cs="Courier New" w:hint="default"/>
      </w:rPr>
    </w:lvl>
    <w:lvl w:ilvl="2" w:tplc="A3F0DBCA">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5532D2"/>
    <w:multiLevelType w:val="multilevel"/>
    <w:tmpl w:val="694A9ECA"/>
    <w:lvl w:ilvl="0">
      <w:start w:val="1"/>
      <w:numFmt w:val="decimal"/>
      <w:pStyle w:val="Titre1"/>
      <w:lvlText w:val="Article %1."/>
      <w:lvlJc w:val="left"/>
      <w:pPr>
        <w:ind w:left="360" w:hanging="360"/>
      </w:pPr>
      <w:rPr>
        <w:rFonts w:hint="default"/>
        <w:b/>
        <w:color w:val="auto"/>
      </w:rPr>
    </w:lvl>
    <w:lvl w:ilvl="1">
      <w:start w:val="1"/>
      <w:numFmt w:val="decimal"/>
      <w:pStyle w:val="Titre2"/>
      <w:lvlText w:val="%1.%2"/>
      <w:lvlJc w:val="left"/>
      <w:pPr>
        <w:ind w:left="718" w:hanging="576"/>
      </w:pPr>
      <w:rPr>
        <w:b/>
      </w:rPr>
    </w:lvl>
    <w:lvl w:ilvl="2">
      <w:start w:val="1"/>
      <w:numFmt w:val="decimal"/>
      <w:pStyle w:val="Titre3"/>
      <w:lvlText w:val="%1.%2.%3"/>
      <w:lvlJc w:val="left"/>
      <w:pPr>
        <w:ind w:left="6249" w:hanging="720"/>
      </w:pPr>
    </w:lvl>
    <w:lvl w:ilvl="3">
      <w:start w:val="1"/>
      <w:numFmt w:val="decimal"/>
      <w:pStyle w:val="Titre4"/>
      <w:lvlText w:val="%1.%2.%3.%4"/>
      <w:lvlJc w:val="left"/>
      <w:pPr>
        <w:ind w:left="1006" w:hanging="864"/>
      </w:pPr>
    </w:lvl>
    <w:lvl w:ilvl="4">
      <w:start w:val="1"/>
      <w:numFmt w:val="decimal"/>
      <w:pStyle w:val="Titre5"/>
      <w:lvlText w:val="%1.%2.%3.%4.%5"/>
      <w:lvlJc w:val="left"/>
      <w:pPr>
        <w:ind w:left="1150" w:hanging="1008"/>
      </w:pPr>
    </w:lvl>
    <w:lvl w:ilvl="5">
      <w:start w:val="1"/>
      <w:numFmt w:val="decimal"/>
      <w:pStyle w:val="Titre6"/>
      <w:lvlText w:val="%1.%2.%3.%4.%5.%6"/>
      <w:lvlJc w:val="left"/>
      <w:pPr>
        <w:ind w:left="1294" w:hanging="1152"/>
      </w:pPr>
    </w:lvl>
    <w:lvl w:ilvl="6">
      <w:start w:val="1"/>
      <w:numFmt w:val="decimal"/>
      <w:pStyle w:val="Titre7"/>
      <w:lvlText w:val="%1.%2.%3.%4.%5.%6.%7"/>
      <w:lvlJc w:val="left"/>
      <w:pPr>
        <w:ind w:left="1438" w:hanging="1296"/>
      </w:pPr>
    </w:lvl>
    <w:lvl w:ilvl="7">
      <w:start w:val="1"/>
      <w:numFmt w:val="decimal"/>
      <w:pStyle w:val="Titre8"/>
      <w:lvlText w:val="%1.%2.%3.%4.%5.%6.%7.%8"/>
      <w:lvlJc w:val="left"/>
      <w:pPr>
        <w:ind w:left="1582" w:hanging="1440"/>
      </w:pPr>
    </w:lvl>
    <w:lvl w:ilvl="8">
      <w:start w:val="1"/>
      <w:numFmt w:val="decimal"/>
      <w:pStyle w:val="Titre9"/>
      <w:lvlText w:val="%1.%2.%3.%4.%5.%6.%7.%8.%9"/>
      <w:lvlJc w:val="left"/>
      <w:pPr>
        <w:ind w:left="1726" w:hanging="1584"/>
      </w:pPr>
    </w:lvl>
  </w:abstractNum>
  <w:abstractNum w:abstractNumId="19" w15:restartNumberingAfterBreak="0">
    <w:nsid w:val="5BFB6976"/>
    <w:multiLevelType w:val="multilevel"/>
    <w:tmpl w:val="2B1890A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0AE2DF5"/>
    <w:multiLevelType w:val="multilevel"/>
    <w:tmpl w:val="7E82E8B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2841F7A"/>
    <w:multiLevelType w:val="hybridMultilevel"/>
    <w:tmpl w:val="49861890"/>
    <w:lvl w:ilvl="0" w:tplc="33A82FC0">
      <w:start w:val="1"/>
      <w:numFmt w:val="lowerLetter"/>
      <w:lvlText w:val="%1)"/>
      <w:lvlJc w:val="left"/>
      <w:pPr>
        <w:ind w:left="1074" w:hanging="360"/>
      </w:pPr>
      <w:rPr>
        <w:rFonts w:hint="default"/>
      </w:rPr>
    </w:lvl>
    <w:lvl w:ilvl="1" w:tplc="040C0019" w:tentative="1">
      <w:start w:val="1"/>
      <w:numFmt w:val="lowerLetter"/>
      <w:lvlText w:val="%2."/>
      <w:lvlJc w:val="left"/>
      <w:pPr>
        <w:ind w:left="1794" w:hanging="360"/>
      </w:pPr>
    </w:lvl>
    <w:lvl w:ilvl="2" w:tplc="040C001B" w:tentative="1">
      <w:start w:val="1"/>
      <w:numFmt w:val="lowerRoman"/>
      <w:lvlText w:val="%3."/>
      <w:lvlJc w:val="right"/>
      <w:pPr>
        <w:ind w:left="2514" w:hanging="180"/>
      </w:pPr>
    </w:lvl>
    <w:lvl w:ilvl="3" w:tplc="040C000F" w:tentative="1">
      <w:start w:val="1"/>
      <w:numFmt w:val="decimal"/>
      <w:lvlText w:val="%4."/>
      <w:lvlJc w:val="left"/>
      <w:pPr>
        <w:ind w:left="3234" w:hanging="360"/>
      </w:pPr>
    </w:lvl>
    <w:lvl w:ilvl="4" w:tplc="040C0019" w:tentative="1">
      <w:start w:val="1"/>
      <w:numFmt w:val="lowerLetter"/>
      <w:lvlText w:val="%5."/>
      <w:lvlJc w:val="left"/>
      <w:pPr>
        <w:ind w:left="3954" w:hanging="360"/>
      </w:pPr>
    </w:lvl>
    <w:lvl w:ilvl="5" w:tplc="040C001B" w:tentative="1">
      <w:start w:val="1"/>
      <w:numFmt w:val="lowerRoman"/>
      <w:lvlText w:val="%6."/>
      <w:lvlJc w:val="right"/>
      <w:pPr>
        <w:ind w:left="4674" w:hanging="180"/>
      </w:pPr>
    </w:lvl>
    <w:lvl w:ilvl="6" w:tplc="040C000F" w:tentative="1">
      <w:start w:val="1"/>
      <w:numFmt w:val="decimal"/>
      <w:lvlText w:val="%7."/>
      <w:lvlJc w:val="left"/>
      <w:pPr>
        <w:ind w:left="5394" w:hanging="360"/>
      </w:pPr>
    </w:lvl>
    <w:lvl w:ilvl="7" w:tplc="040C0019" w:tentative="1">
      <w:start w:val="1"/>
      <w:numFmt w:val="lowerLetter"/>
      <w:lvlText w:val="%8."/>
      <w:lvlJc w:val="left"/>
      <w:pPr>
        <w:ind w:left="6114" w:hanging="360"/>
      </w:pPr>
    </w:lvl>
    <w:lvl w:ilvl="8" w:tplc="040C001B" w:tentative="1">
      <w:start w:val="1"/>
      <w:numFmt w:val="lowerRoman"/>
      <w:lvlText w:val="%9."/>
      <w:lvlJc w:val="right"/>
      <w:pPr>
        <w:ind w:left="6834" w:hanging="180"/>
      </w:pPr>
    </w:lvl>
  </w:abstractNum>
  <w:abstractNum w:abstractNumId="22" w15:restartNumberingAfterBreak="0">
    <w:nsid w:val="6A336F59"/>
    <w:multiLevelType w:val="hybridMultilevel"/>
    <w:tmpl w:val="93689E6C"/>
    <w:lvl w:ilvl="0" w:tplc="35428D4A">
      <w:start w:val="1"/>
      <w:numFmt w:val="bullet"/>
      <w:pStyle w:val="Filigranepuces"/>
      <w:lvlText w:val=""/>
      <w:lvlJc w:val="left"/>
      <w:pPr>
        <w:ind w:left="2487" w:hanging="360"/>
      </w:pPr>
      <w:rPr>
        <w:rFonts w:ascii="Symbol" w:hAnsi="Symbol" w:hint="default"/>
        <w:color w:val="CCFF33"/>
      </w:rPr>
    </w:lvl>
    <w:lvl w:ilvl="1" w:tplc="040C0003">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3" w15:restartNumberingAfterBreak="0">
    <w:nsid w:val="743262B1"/>
    <w:multiLevelType w:val="hybridMultilevel"/>
    <w:tmpl w:val="5FBE8C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1667B0"/>
    <w:multiLevelType w:val="hybridMultilevel"/>
    <w:tmpl w:val="12A25606"/>
    <w:lvl w:ilvl="0" w:tplc="C19C20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5"/>
  </w:num>
  <w:num w:numId="4">
    <w:abstractNumId w:val="0"/>
  </w:num>
  <w:num w:numId="5">
    <w:abstractNumId w:val="22"/>
  </w:num>
  <w:num w:numId="6">
    <w:abstractNumId w:val="21"/>
  </w:num>
  <w:num w:numId="7">
    <w:abstractNumId w:val="14"/>
  </w:num>
  <w:num w:numId="8">
    <w:abstractNumId w:val="7"/>
  </w:num>
  <w:num w:numId="9">
    <w:abstractNumId w:val="11"/>
  </w:num>
  <w:num w:numId="10">
    <w:abstractNumId w:val="9"/>
  </w:num>
  <w:num w:numId="11">
    <w:abstractNumId w:val="23"/>
  </w:num>
  <w:num w:numId="12">
    <w:abstractNumId w:val="12"/>
  </w:num>
  <w:num w:numId="13">
    <w:abstractNumId w:val="4"/>
  </w:num>
  <w:num w:numId="14">
    <w:abstractNumId w:val="13"/>
  </w:num>
  <w:num w:numId="15">
    <w:abstractNumId w:val="20"/>
  </w:num>
  <w:num w:numId="16">
    <w:abstractNumId w:val="16"/>
  </w:num>
  <w:num w:numId="17">
    <w:abstractNumId w:val="10"/>
  </w:num>
  <w:num w:numId="18">
    <w:abstractNumId w:val="19"/>
  </w:num>
  <w:num w:numId="19">
    <w:abstractNumId w:val="24"/>
  </w:num>
  <w:num w:numId="20">
    <w:abstractNumId w:val="8"/>
  </w:num>
  <w:num w:numId="21">
    <w:abstractNumId w:val="6"/>
  </w:num>
  <w:num w:numId="22">
    <w:abstractNumId w:val="15"/>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IT Priscillia">
    <w15:presenceInfo w15:providerId="AD" w15:userId="S-1-5-21-962006179-95499625-311576647-127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793"/>
    <w:rsid w:val="00011101"/>
    <w:rsid w:val="000209E4"/>
    <w:rsid w:val="00032FB3"/>
    <w:rsid w:val="000433C5"/>
    <w:rsid w:val="0004610B"/>
    <w:rsid w:val="000519DA"/>
    <w:rsid w:val="00060077"/>
    <w:rsid w:val="000757DB"/>
    <w:rsid w:val="0007627C"/>
    <w:rsid w:val="00076745"/>
    <w:rsid w:val="00087A1F"/>
    <w:rsid w:val="000922D9"/>
    <w:rsid w:val="000B1A2D"/>
    <w:rsid w:val="000B30F6"/>
    <w:rsid w:val="000D0356"/>
    <w:rsid w:val="000F4627"/>
    <w:rsid w:val="00105777"/>
    <w:rsid w:val="00106029"/>
    <w:rsid w:val="001060D4"/>
    <w:rsid w:val="00117E6F"/>
    <w:rsid w:val="00133B8F"/>
    <w:rsid w:val="00136BE1"/>
    <w:rsid w:val="00137A32"/>
    <w:rsid w:val="00152DDC"/>
    <w:rsid w:val="00173DB6"/>
    <w:rsid w:val="001748BF"/>
    <w:rsid w:val="0018059E"/>
    <w:rsid w:val="001A01CD"/>
    <w:rsid w:val="001A55B8"/>
    <w:rsid w:val="001B6C9E"/>
    <w:rsid w:val="001C56F1"/>
    <w:rsid w:val="001D0A99"/>
    <w:rsid w:val="001D2646"/>
    <w:rsid w:val="001E0269"/>
    <w:rsid w:val="001E5C33"/>
    <w:rsid w:val="001F1909"/>
    <w:rsid w:val="001F19FF"/>
    <w:rsid w:val="001F4CBF"/>
    <w:rsid w:val="001F610B"/>
    <w:rsid w:val="002026C3"/>
    <w:rsid w:val="002125FA"/>
    <w:rsid w:val="00213769"/>
    <w:rsid w:val="002213AB"/>
    <w:rsid w:val="002359CB"/>
    <w:rsid w:val="00236A7A"/>
    <w:rsid w:val="00236AFD"/>
    <w:rsid w:val="002534CE"/>
    <w:rsid w:val="00261D7B"/>
    <w:rsid w:val="0028230A"/>
    <w:rsid w:val="0029782B"/>
    <w:rsid w:val="002A00B5"/>
    <w:rsid w:val="002B7BD8"/>
    <w:rsid w:val="002D2867"/>
    <w:rsid w:val="002D4417"/>
    <w:rsid w:val="002E492C"/>
    <w:rsid w:val="002F12D6"/>
    <w:rsid w:val="002F51C7"/>
    <w:rsid w:val="003019F7"/>
    <w:rsid w:val="00320230"/>
    <w:rsid w:val="00333460"/>
    <w:rsid w:val="00342DB0"/>
    <w:rsid w:val="00343CC7"/>
    <w:rsid w:val="00345F40"/>
    <w:rsid w:val="00373002"/>
    <w:rsid w:val="00373E0A"/>
    <w:rsid w:val="003829F7"/>
    <w:rsid w:val="003831F3"/>
    <w:rsid w:val="00384128"/>
    <w:rsid w:val="00394B4C"/>
    <w:rsid w:val="003A32C4"/>
    <w:rsid w:val="003B3664"/>
    <w:rsid w:val="003B41F9"/>
    <w:rsid w:val="003C1C78"/>
    <w:rsid w:val="003C6E60"/>
    <w:rsid w:val="003D2A48"/>
    <w:rsid w:val="003D55DB"/>
    <w:rsid w:val="003D7122"/>
    <w:rsid w:val="003E154E"/>
    <w:rsid w:val="003E451B"/>
    <w:rsid w:val="00412C4E"/>
    <w:rsid w:val="0043005A"/>
    <w:rsid w:val="00433793"/>
    <w:rsid w:val="00445D09"/>
    <w:rsid w:val="00465B08"/>
    <w:rsid w:val="0047340F"/>
    <w:rsid w:val="00491AA5"/>
    <w:rsid w:val="004961DB"/>
    <w:rsid w:val="00496596"/>
    <w:rsid w:val="00496F30"/>
    <w:rsid w:val="004A0BD9"/>
    <w:rsid w:val="004B21E1"/>
    <w:rsid w:val="004B3C06"/>
    <w:rsid w:val="004B536A"/>
    <w:rsid w:val="004D2126"/>
    <w:rsid w:val="004D410B"/>
    <w:rsid w:val="004F5702"/>
    <w:rsid w:val="004F63DB"/>
    <w:rsid w:val="004F71EE"/>
    <w:rsid w:val="0050213B"/>
    <w:rsid w:val="00510F09"/>
    <w:rsid w:val="00512917"/>
    <w:rsid w:val="0051473C"/>
    <w:rsid w:val="005167D4"/>
    <w:rsid w:val="00517BAC"/>
    <w:rsid w:val="00533D93"/>
    <w:rsid w:val="0053449D"/>
    <w:rsid w:val="00534E3C"/>
    <w:rsid w:val="005351FA"/>
    <w:rsid w:val="00541611"/>
    <w:rsid w:val="0054648A"/>
    <w:rsid w:val="005537AC"/>
    <w:rsid w:val="0056203F"/>
    <w:rsid w:val="005666AF"/>
    <w:rsid w:val="00566AE1"/>
    <w:rsid w:val="00574440"/>
    <w:rsid w:val="00584040"/>
    <w:rsid w:val="00593F3C"/>
    <w:rsid w:val="005A085D"/>
    <w:rsid w:val="005A32EE"/>
    <w:rsid w:val="005A5E51"/>
    <w:rsid w:val="005C79EB"/>
    <w:rsid w:val="005D2751"/>
    <w:rsid w:val="005D3614"/>
    <w:rsid w:val="005E64F9"/>
    <w:rsid w:val="005F6062"/>
    <w:rsid w:val="0060133C"/>
    <w:rsid w:val="00601850"/>
    <w:rsid w:val="0060593F"/>
    <w:rsid w:val="00607018"/>
    <w:rsid w:val="006070C0"/>
    <w:rsid w:val="006737FA"/>
    <w:rsid w:val="0068481D"/>
    <w:rsid w:val="006901CD"/>
    <w:rsid w:val="00690EFD"/>
    <w:rsid w:val="006B69B8"/>
    <w:rsid w:val="006C30AB"/>
    <w:rsid w:val="006D08CD"/>
    <w:rsid w:val="006D0D07"/>
    <w:rsid w:val="006D7F42"/>
    <w:rsid w:val="006E4E94"/>
    <w:rsid w:val="006E6917"/>
    <w:rsid w:val="006F3255"/>
    <w:rsid w:val="006F715D"/>
    <w:rsid w:val="007110EA"/>
    <w:rsid w:val="00735C43"/>
    <w:rsid w:val="00761DC5"/>
    <w:rsid w:val="0076469F"/>
    <w:rsid w:val="007674CA"/>
    <w:rsid w:val="007712BF"/>
    <w:rsid w:val="00784137"/>
    <w:rsid w:val="0078615E"/>
    <w:rsid w:val="007914D9"/>
    <w:rsid w:val="00794B49"/>
    <w:rsid w:val="007C1B51"/>
    <w:rsid w:val="007C6740"/>
    <w:rsid w:val="007D575B"/>
    <w:rsid w:val="007D6033"/>
    <w:rsid w:val="007E21B5"/>
    <w:rsid w:val="007F17EF"/>
    <w:rsid w:val="008013E6"/>
    <w:rsid w:val="00821CA4"/>
    <w:rsid w:val="00834586"/>
    <w:rsid w:val="00841EA4"/>
    <w:rsid w:val="008518FA"/>
    <w:rsid w:val="008800F8"/>
    <w:rsid w:val="00880AAE"/>
    <w:rsid w:val="00882FDA"/>
    <w:rsid w:val="008847D0"/>
    <w:rsid w:val="00891020"/>
    <w:rsid w:val="008951F3"/>
    <w:rsid w:val="00896509"/>
    <w:rsid w:val="008A1E74"/>
    <w:rsid w:val="008A342F"/>
    <w:rsid w:val="008A76A3"/>
    <w:rsid w:val="008A7B90"/>
    <w:rsid w:val="008B06C0"/>
    <w:rsid w:val="008D07C4"/>
    <w:rsid w:val="008D3F3C"/>
    <w:rsid w:val="008D3F49"/>
    <w:rsid w:val="008E0A3D"/>
    <w:rsid w:val="008E2979"/>
    <w:rsid w:val="008E34E1"/>
    <w:rsid w:val="008E65D6"/>
    <w:rsid w:val="008F6EEB"/>
    <w:rsid w:val="00906C15"/>
    <w:rsid w:val="00914501"/>
    <w:rsid w:val="00926226"/>
    <w:rsid w:val="009478AF"/>
    <w:rsid w:val="009526CB"/>
    <w:rsid w:val="009610C2"/>
    <w:rsid w:val="00962256"/>
    <w:rsid w:val="00965FB2"/>
    <w:rsid w:val="00966A8E"/>
    <w:rsid w:val="00971151"/>
    <w:rsid w:val="00974FC9"/>
    <w:rsid w:val="0099125B"/>
    <w:rsid w:val="009917C6"/>
    <w:rsid w:val="009B3617"/>
    <w:rsid w:val="009B66D0"/>
    <w:rsid w:val="009D26F2"/>
    <w:rsid w:val="009D7C77"/>
    <w:rsid w:val="009E25B8"/>
    <w:rsid w:val="009E2B27"/>
    <w:rsid w:val="009E415C"/>
    <w:rsid w:val="00A0074C"/>
    <w:rsid w:val="00A010A5"/>
    <w:rsid w:val="00A058B2"/>
    <w:rsid w:val="00A16503"/>
    <w:rsid w:val="00A2197C"/>
    <w:rsid w:val="00A26F7F"/>
    <w:rsid w:val="00A338B6"/>
    <w:rsid w:val="00A35FB3"/>
    <w:rsid w:val="00A46D4F"/>
    <w:rsid w:val="00A53974"/>
    <w:rsid w:val="00A55316"/>
    <w:rsid w:val="00A67B8F"/>
    <w:rsid w:val="00A74857"/>
    <w:rsid w:val="00A75EE3"/>
    <w:rsid w:val="00AE5491"/>
    <w:rsid w:val="00AE75E8"/>
    <w:rsid w:val="00AF52A0"/>
    <w:rsid w:val="00B0365D"/>
    <w:rsid w:val="00B063A5"/>
    <w:rsid w:val="00B22D6E"/>
    <w:rsid w:val="00B326D3"/>
    <w:rsid w:val="00B353DF"/>
    <w:rsid w:val="00B36D9D"/>
    <w:rsid w:val="00B36ED6"/>
    <w:rsid w:val="00B37BED"/>
    <w:rsid w:val="00B56B2C"/>
    <w:rsid w:val="00B56E87"/>
    <w:rsid w:val="00B576CE"/>
    <w:rsid w:val="00B70E0B"/>
    <w:rsid w:val="00B86903"/>
    <w:rsid w:val="00B9169D"/>
    <w:rsid w:val="00B91E61"/>
    <w:rsid w:val="00BC0029"/>
    <w:rsid w:val="00BD49BF"/>
    <w:rsid w:val="00BE28F6"/>
    <w:rsid w:val="00BE514D"/>
    <w:rsid w:val="00BF5665"/>
    <w:rsid w:val="00BF6DD5"/>
    <w:rsid w:val="00C249BD"/>
    <w:rsid w:val="00C24D29"/>
    <w:rsid w:val="00C3070A"/>
    <w:rsid w:val="00C405DF"/>
    <w:rsid w:val="00C55ADF"/>
    <w:rsid w:val="00C6348E"/>
    <w:rsid w:val="00C71AD1"/>
    <w:rsid w:val="00CB5D58"/>
    <w:rsid w:val="00CD7239"/>
    <w:rsid w:val="00CD771C"/>
    <w:rsid w:val="00CE57F0"/>
    <w:rsid w:val="00CF13BA"/>
    <w:rsid w:val="00CF2CFE"/>
    <w:rsid w:val="00D056D2"/>
    <w:rsid w:val="00D10CC7"/>
    <w:rsid w:val="00D172F0"/>
    <w:rsid w:val="00D56F6F"/>
    <w:rsid w:val="00D63FBE"/>
    <w:rsid w:val="00D93F1F"/>
    <w:rsid w:val="00D94402"/>
    <w:rsid w:val="00D97B41"/>
    <w:rsid w:val="00DA2778"/>
    <w:rsid w:val="00DA4C3B"/>
    <w:rsid w:val="00DA5888"/>
    <w:rsid w:val="00DA5EDD"/>
    <w:rsid w:val="00DA718F"/>
    <w:rsid w:val="00DB17EC"/>
    <w:rsid w:val="00DB32CF"/>
    <w:rsid w:val="00DC1414"/>
    <w:rsid w:val="00DD21C2"/>
    <w:rsid w:val="00DF14DD"/>
    <w:rsid w:val="00DF39A9"/>
    <w:rsid w:val="00E15C0C"/>
    <w:rsid w:val="00E24EBC"/>
    <w:rsid w:val="00E36814"/>
    <w:rsid w:val="00E452F9"/>
    <w:rsid w:val="00E47AF8"/>
    <w:rsid w:val="00E5618E"/>
    <w:rsid w:val="00E5733C"/>
    <w:rsid w:val="00E67F0C"/>
    <w:rsid w:val="00E75D00"/>
    <w:rsid w:val="00E76FCA"/>
    <w:rsid w:val="00E814D7"/>
    <w:rsid w:val="00E814FA"/>
    <w:rsid w:val="00E82CAD"/>
    <w:rsid w:val="00E961C6"/>
    <w:rsid w:val="00EA04CC"/>
    <w:rsid w:val="00EA2704"/>
    <w:rsid w:val="00EA7BCF"/>
    <w:rsid w:val="00EB3304"/>
    <w:rsid w:val="00EB3EBC"/>
    <w:rsid w:val="00ED0CAC"/>
    <w:rsid w:val="00EE19C8"/>
    <w:rsid w:val="00F00FF5"/>
    <w:rsid w:val="00F16CCE"/>
    <w:rsid w:val="00F27877"/>
    <w:rsid w:val="00F3092A"/>
    <w:rsid w:val="00F3567E"/>
    <w:rsid w:val="00F37058"/>
    <w:rsid w:val="00F42D2E"/>
    <w:rsid w:val="00F47B12"/>
    <w:rsid w:val="00F62ED0"/>
    <w:rsid w:val="00F63E5C"/>
    <w:rsid w:val="00F72D46"/>
    <w:rsid w:val="00F75AA5"/>
    <w:rsid w:val="00F75DE5"/>
    <w:rsid w:val="00F82365"/>
    <w:rsid w:val="00F878B0"/>
    <w:rsid w:val="00F913F4"/>
    <w:rsid w:val="00FB067F"/>
    <w:rsid w:val="00FB18D1"/>
    <w:rsid w:val="00FC2DC9"/>
    <w:rsid w:val="00FC5F57"/>
    <w:rsid w:val="00FD3B11"/>
    <w:rsid w:val="00FE549F"/>
    <w:rsid w:val="00FF3D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23C9569E"/>
  <w15:chartTrackingRefBased/>
  <w15:docId w15:val="{7AF3BE7C-5AAD-4102-AAB7-BBEFB2E8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3793"/>
    <w:pPr>
      <w:spacing w:after="120" w:line="280" w:lineRule="atLeast"/>
      <w:jc w:val="both"/>
    </w:pPr>
    <w:rPr>
      <w:rFonts w:ascii="Arial" w:hAnsi="Arial"/>
    </w:rPr>
  </w:style>
  <w:style w:type="paragraph" w:styleId="Titre1">
    <w:name w:val="heading 1"/>
    <w:basedOn w:val="Normal"/>
    <w:next w:val="Normal"/>
    <w:link w:val="Titre1Car"/>
    <w:uiPriority w:val="9"/>
    <w:qFormat/>
    <w:rsid w:val="00433793"/>
    <w:pPr>
      <w:keepNext/>
      <w:keepLines/>
      <w:numPr>
        <w:numId w:val="1"/>
      </w:numPr>
      <w:spacing w:before="360"/>
      <w:outlineLvl w:val="0"/>
    </w:pPr>
    <w:rPr>
      <w:rFonts w:eastAsiaTheme="majorEastAsia"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433793"/>
    <w:pPr>
      <w:keepNext/>
      <w:keepLines/>
      <w:numPr>
        <w:ilvl w:val="1"/>
        <w:numId w:val="1"/>
      </w:numPr>
      <w:spacing w:before="120"/>
      <w:outlineLvl w:val="1"/>
    </w:pPr>
    <w:rPr>
      <w:rFonts w:eastAsiaTheme="majorEastAsia" w:cstheme="majorBidi"/>
      <w:b/>
      <w:bCs/>
      <w:color w:val="5B9BD5" w:themeColor="accent1"/>
      <w:sz w:val="26"/>
      <w:szCs w:val="26"/>
    </w:rPr>
  </w:style>
  <w:style w:type="paragraph" w:styleId="Titre3">
    <w:name w:val="heading 3"/>
    <w:basedOn w:val="Normal"/>
    <w:next w:val="Normal"/>
    <w:link w:val="Titre3Car"/>
    <w:uiPriority w:val="9"/>
    <w:unhideWhenUsed/>
    <w:qFormat/>
    <w:rsid w:val="00433793"/>
    <w:pPr>
      <w:keepNext/>
      <w:keepLines/>
      <w:numPr>
        <w:ilvl w:val="2"/>
        <w:numId w:val="1"/>
      </w:numPr>
      <w:spacing w:before="120"/>
      <w:outlineLvl w:val="2"/>
    </w:pPr>
    <w:rPr>
      <w:rFonts w:eastAsiaTheme="majorEastAsia" w:cstheme="majorBidi"/>
      <w:b/>
      <w:bCs/>
      <w:color w:val="5B9BD5" w:themeColor="accent1"/>
    </w:rPr>
  </w:style>
  <w:style w:type="paragraph" w:styleId="Titre4">
    <w:name w:val="heading 4"/>
    <w:basedOn w:val="Normal"/>
    <w:next w:val="Normal"/>
    <w:link w:val="Titre4Car"/>
    <w:uiPriority w:val="9"/>
    <w:unhideWhenUsed/>
    <w:qFormat/>
    <w:rsid w:val="00433793"/>
    <w:pPr>
      <w:keepNext/>
      <w:keepLines/>
      <w:numPr>
        <w:ilvl w:val="3"/>
        <w:numId w:val="1"/>
      </w:numPr>
      <w:spacing w:before="120"/>
      <w:outlineLvl w:val="3"/>
    </w:pPr>
    <w:rPr>
      <w:rFonts w:eastAsiaTheme="majorEastAsia" w:cstheme="majorBidi"/>
      <w:b/>
      <w:bCs/>
      <w:i/>
      <w:iCs/>
      <w:color w:val="5B9BD5" w:themeColor="accent1"/>
    </w:rPr>
  </w:style>
  <w:style w:type="paragraph" w:styleId="Titre5">
    <w:name w:val="heading 5"/>
    <w:basedOn w:val="Normal"/>
    <w:next w:val="Normal"/>
    <w:link w:val="Titre5Car"/>
    <w:uiPriority w:val="9"/>
    <w:unhideWhenUsed/>
    <w:qFormat/>
    <w:rsid w:val="00433793"/>
    <w:pPr>
      <w:keepNext/>
      <w:keepLines/>
      <w:numPr>
        <w:ilvl w:val="4"/>
        <w:numId w:val="1"/>
      </w:numPr>
      <w:spacing w:before="120"/>
      <w:outlineLvl w:val="4"/>
    </w:pPr>
    <w:rPr>
      <w:rFonts w:eastAsiaTheme="majorEastAsia" w:cstheme="majorBidi"/>
      <w:i/>
      <w:color w:val="8496B0" w:themeColor="text2" w:themeTint="99"/>
    </w:rPr>
  </w:style>
  <w:style w:type="paragraph" w:styleId="Titre6">
    <w:name w:val="heading 6"/>
    <w:basedOn w:val="Normal"/>
    <w:next w:val="Normal"/>
    <w:link w:val="Titre6Car"/>
    <w:uiPriority w:val="9"/>
    <w:semiHidden/>
    <w:unhideWhenUsed/>
    <w:qFormat/>
    <w:rsid w:val="00433793"/>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qFormat/>
    <w:rsid w:val="0043379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43379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43379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3793"/>
    <w:rPr>
      <w:rFonts w:ascii="Arial" w:eastAsiaTheme="majorEastAsia" w:hAnsi="Arial" w:cstheme="majorBidi"/>
      <w:b/>
      <w:bCs/>
      <w:color w:val="2E74B5" w:themeColor="accent1" w:themeShade="BF"/>
      <w:sz w:val="28"/>
      <w:szCs w:val="28"/>
    </w:rPr>
  </w:style>
  <w:style w:type="character" w:customStyle="1" w:styleId="Titre2Car">
    <w:name w:val="Titre 2 Car"/>
    <w:basedOn w:val="Policepardfaut"/>
    <w:link w:val="Titre2"/>
    <w:uiPriority w:val="9"/>
    <w:rsid w:val="00433793"/>
    <w:rPr>
      <w:rFonts w:ascii="Arial" w:eastAsiaTheme="majorEastAsia" w:hAnsi="Arial" w:cstheme="majorBidi"/>
      <w:b/>
      <w:bCs/>
      <w:color w:val="5B9BD5" w:themeColor="accent1"/>
      <w:sz w:val="26"/>
      <w:szCs w:val="26"/>
    </w:rPr>
  </w:style>
  <w:style w:type="character" w:customStyle="1" w:styleId="Titre3Car">
    <w:name w:val="Titre 3 Car"/>
    <w:basedOn w:val="Policepardfaut"/>
    <w:link w:val="Titre3"/>
    <w:uiPriority w:val="9"/>
    <w:rsid w:val="00433793"/>
    <w:rPr>
      <w:rFonts w:ascii="Arial" w:eastAsiaTheme="majorEastAsia" w:hAnsi="Arial" w:cstheme="majorBidi"/>
      <w:b/>
      <w:bCs/>
      <w:color w:val="5B9BD5" w:themeColor="accent1"/>
    </w:rPr>
  </w:style>
  <w:style w:type="character" w:customStyle="1" w:styleId="Titre4Car">
    <w:name w:val="Titre 4 Car"/>
    <w:basedOn w:val="Policepardfaut"/>
    <w:link w:val="Titre4"/>
    <w:uiPriority w:val="9"/>
    <w:rsid w:val="00433793"/>
    <w:rPr>
      <w:rFonts w:ascii="Arial" w:eastAsiaTheme="majorEastAsia" w:hAnsi="Arial" w:cstheme="majorBidi"/>
      <w:b/>
      <w:bCs/>
      <w:i/>
      <w:iCs/>
      <w:color w:val="5B9BD5" w:themeColor="accent1"/>
    </w:rPr>
  </w:style>
  <w:style w:type="character" w:customStyle="1" w:styleId="Titre5Car">
    <w:name w:val="Titre 5 Car"/>
    <w:basedOn w:val="Policepardfaut"/>
    <w:link w:val="Titre5"/>
    <w:uiPriority w:val="9"/>
    <w:rsid w:val="00433793"/>
    <w:rPr>
      <w:rFonts w:ascii="Arial" w:eastAsiaTheme="majorEastAsia" w:hAnsi="Arial" w:cstheme="majorBidi"/>
      <w:i/>
      <w:color w:val="8496B0" w:themeColor="text2" w:themeTint="99"/>
    </w:rPr>
  </w:style>
  <w:style w:type="character" w:customStyle="1" w:styleId="Titre6Car">
    <w:name w:val="Titre 6 Car"/>
    <w:basedOn w:val="Policepardfaut"/>
    <w:link w:val="Titre6"/>
    <w:uiPriority w:val="9"/>
    <w:semiHidden/>
    <w:rsid w:val="00433793"/>
    <w:rPr>
      <w:rFonts w:asciiTheme="majorHAnsi" w:eastAsiaTheme="majorEastAsia" w:hAnsiTheme="majorHAnsi" w:cstheme="majorBidi"/>
      <w:i/>
      <w:iCs/>
      <w:color w:val="1F4D78" w:themeColor="accent1" w:themeShade="7F"/>
    </w:rPr>
  </w:style>
  <w:style w:type="character" w:customStyle="1" w:styleId="Titre7Car">
    <w:name w:val="Titre 7 Car"/>
    <w:basedOn w:val="Policepardfaut"/>
    <w:link w:val="Titre7"/>
    <w:uiPriority w:val="9"/>
    <w:semiHidden/>
    <w:rsid w:val="0043379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43379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433793"/>
    <w:rPr>
      <w:rFonts w:asciiTheme="majorHAnsi" w:eastAsiaTheme="majorEastAsia" w:hAnsiTheme="majorHAnsi" w:cstheme="majorBidi"/>
      <w:i/>
      <w:iCs/>
      <w:color w:val="404040" w:themeColor="text1" w:themeTint="BF"/>
      <w:sz w:val="20"/>
      <w:szCs w:val="20"/>
    </w:rPr>
  </w:style>
  <w:style w:type="paragraph" w:styleId="Pieddepage">
    <w:name w:val="footer"/>
    <w:basedOn w:val="Normal"/>
    <w:link w:val="PieddepageCar"/>
    <w:unhideWhenUsed/>
    <w:rsid w:val="00433793"/>
    <w:pPr>
      <w:tabs>
        <w:tab w:val="center" w:pos="4536"/>
        <w:tab w:val="right" w:pos="9072"/>
      </w:tabs>
    </w:pPr>
  </w:style>
  <w:style w:type="character" w:customStyle="1" w:styleId="PieddepageCar">
    <w:name w:val="Pied de page Car"/>
    <w:basedOn w:val="Policepardfaut"/>
    <w:link w:val="Pieddepage"/>
    <w:uiPriority w:val="99"/>
    <w:rsid w:val="00433793"/>
    <w:rPr>
      <w:rFonts w:ascii="Arial" w:hAnsi="Arial"/>
    </w:rPr>
  </w:style>
  <w:style w:type="paragraph" w:styleId="Titre">
    <w:name w:val="Title"/>
    <w:basedOn w:val="Normal"/>
    <w:next w:val="Normal"/>
    <w:link w:val="TitreCar"/>
    <w:uiPriority w:val="10"/>
    <w:qFormat/>
    <w:rsid w:val="00433793"/>
    <w:pPr>
      <w:pBdr>
        <w:bottom w:val="single" w:sz="8" w:space="4" w:color="auto"/>
      </w:pBdr>
      <w:spacing w:before="1320" w:after="300"/>
      <w:contextualSpacing/>
      <w:jc w:val="center"/>
    </w:pPr>
    <w:rPr>
      <w:rFonts w:eastAsiaTheme="majorEastAsia" w:cstheme="majorBidi"/>
      <w:spacing w:val="5"/>
      <w:kern w:val="28"/>
      <w:sz w:val="40"/>
      <w:szCs w:val="52"/>
    </w:rPr>
  </w:style>
  <w:style w:type="character" w:customStyle="1" w:styleId="TitreCar">
    <w:name w:val="Titre Car"/>
    <w:basedOn w:val="Policepardfaut"/>
    <w:link w:val="Titre"/>
    <w:uiPriority w:val="10"/>
    <w:rsid w:val="00433793"/>
    <w:rPr>
      <w:rFonts w:ascii="Arial" w:eastAsiaTheme="majorEastAsia" w:hAnsi="Arial" w:cstheme="majorBidi"/>
      <w:spacing w:val="5"/>
      <w:kern w:val="28"/>
      <w:sz w:val="40"/>
      <w:szCs w:val="52"/>
    </w:rPr>
  </w:style>
  <w:style w:type="paragraph" w:styleId="Sous-titre">
    <w:name w:val="Subtitle"/>
    <w:basedOn w:val="Titre"/>
    <w:next w:val="Normal"/>
    <w:link w:val="Sous-titreCar"/>
    <w:uiPriority w:val="11"/>
    <w:qFormat/>
    <w:rsid w:val="00433793"/>
    <w:pPr>
      <w:pBdr>
        <w:bottom w:val="none" w:sz="0" w:space="0" w:color="auto"/>
      </w:pBdr>
      <w:spacing w:before="1080" w:after="120"/>
      <w:contextualSpacing w:val="0"/>
    </w:pPr>
    <w:rPr>
      <w:rFonts w:eastAsia="Times New Roman" w:cs="Times New Roman"/>
      <w:caps/>
      <w:color w:val="8496B0" w:themeColor="text2" w:themeTint="99"/>
      <w:spacing w:val="0"/>
      <w:kern w:val="0"/>
      <w:sz w:val="52"/>
      <w:lang w:eastAsia="fr-FR"/>
    </w:rPr>
  </w:style>
  <w:style w:type="character" w:customStyle="1" w:styleId="Sous-titreCar">
    <w:name w:val="Sous-titre Car"/>
    <w:basedOn w:val="Policepardfaut"/>
    <w:link w:val="Sous-titre"/>
    <w:uiPriority w:val="11"/>
    <w:rsid w:val="00433793"/>
    <w:rPr>
      <w:rFonts w:ascii="Arial" w:eastAsia="Times New Roman" w:hAnsi="Arial" w:cs="Times New Roman"/>
      <w:caps/>
      <w:color w:val="8496B0" w:themeColor="text2" w:themeTint="99"/>
      <w:sz w:val="52"/>
      <w:szCs w:val="52"/>
      <w:lang w:eastAsia="fr-FR"/>
    </w:rPr>
  </w:style>
  <w:style w:type="character" w:styleId="Textedelespacerserv">
    <w:name w:val="Placeholder Text"/>
    <w:basedOn w:val="Policepardfaut"/>
    <w:uiPriority w:val="99"/>
    <w:semiHidden/>
    <w:rsid w:val="00433793"/>
    <w:rPr>
      <w:color w:val="808080"/>
    </w:rPr>
  </w:style>
  <w:style w:type="character" w:styleId="Marquedecommentaire">
    <w:name w:val="annotation reference"/>
    <w:basedOn w:val="Policepardfaut"/>
    <w:unhideWhenUsed/>
    <w:qFormat/>
    <w:rsid w:val="00433793"/>
    <w:rPr>
      <w:sz w:val="16"/>
      <w:szCs w:val="16"/>
    </w:rPr>
  </w:style>
  <w:style w:type="paragraph" w:customStyle="1" w:styleId="textecentr">
    <w:name w:val="texte centré"/>
    <w:basedOn w:val="Normal"/>
    <w:qFormat/>
    <w:rsid w:val="00433793"/>
    <w:pPr>
      <w:spacing w:before="60"/>
      <w:ind w:right="-425"/>
      <w:jc w:val="center"/>
    </w:pPr>
    <w:rPr>
      <w:rFonts w:eastAsia="Times New Roman" w:cs="Times New Roman"/>
      <w:sz w:val="24"/>
      <w:szCs w:val="24"/>
      <w:lang w:eastAsia="fr-FR"/>
    </w:rPr>
  </w:style>
  <w:style w:type="paragraph" w:styleId="Textedebulles">
    <w:name w:val="Balloon Text"/>
    <w:basedOn w:val="Normal"/>
    <w:link w:val="TextedebullesCar"/>
    <w:uiPriority w:val="99"/>
    <w:semiHidden/>
    <w:unhideWhenUsed/>
    <w:rsid w:val="00433793"/>
    <w:rPr>
      <w:rFonts w:ascii="Tahoma" w:hAnsi="Tahoma" w:cs="Tahoma"/>
      <w:sz w:val="16"/>
      <w:szCs w:val="16"/>
    </w:rPr>
  </w:style>
  <w:style w:type="character" w:customStyle="1" w:styleId="TextedebullesCar">
    <w:name w:val="Texte de bulles Car"/>
    <w:basedOn w:val="Policepardfaut"/>
    <w:link w:val="Textedebulles"/>
    <w:uiPriority w:val="99"/>
    <w:semiHidden/>
    <w:rsid w:val="00433793"/>
    <w:rPr>
      <w:rFonts w:ascii="Tahoma" w:hAnsi="Tahoma" w:cs="Tahoma"/>
      <w:sz w:val="16"/>
      <w:szCs w:val="16"/>
    </w:rPr>
  </w:style>
  <w:style w:type="paragraph" w:styleId="TM1">
    <w:name w:val="toc 1"/>
    <w:basedOn w:val="Normal"/>
    <w:next w:val="Normal"/>
    <w:autoRedefine/>
    <w:uiPriority w:val="39"/>
    <w:unhideWhenUsed/>
    <w:rsid w:val="00433793"/>
    <w:pPr>
      <w:spacing w:before="360" w:after="360"/>
      <w:jc w:val="left"/>
    </w:pPr>
    <w:rPr>
      <w:b/>
      <w:bCs/>
      <w:caps/>
      <w:u w:val="single"/>
    </w:rPr>
  </w:style>
  <w:style w:type="paragraph" w:styleId="TM2">
    <w:name w:val="toc 2"/>
    <w:basedOn w:val="Normal"/>
    <w:next w:val="Normal"/>
    <w:autoRedefine/>
    <w:uiPriority w:val="39"/>
    <w:unhideWhenUsed/>
    <w:rsid w:val="00433793"/>
    <w:pPr>
      <w:spacing w:after="0"/>
      <w:jc w:val="left"/>
    </w:pPr>
    <w:rPr>
      <w:b/>
      <w:bCs/>
      <w:smallCaps/>
    </w:rPr>
  </w:style>
  <w:style w:type="paragraph" w:styleId="TM3">
    <w:name w:val="toc 3"/>
    <w:basedOn w:val="Normal"/>
    <w:next w:val="Normal"/>
    <w:autoRedefine/>
    <w:uiPriority w:val="39"/>
    <w:unhideWhenUsed/>
    <w:rsid w:val="00433793"/>
    <w:pPr>
      <w:spacing w:after="0"/>
      <w:jc w:val="left"/>
    </w:pPr>
    <w:rPr>
      <w:smallCaps/>
    </w:rPr>
  </w:style>
  <w:style w:type="paragraph" w:styleId="TM4">
    <w:name w:val="toc 4"/>
    <w:basedOn w:val="Normal"/>
    <w:next w:val="Normal"/>
    <w:autoRedefine/>
    <w:uiPriority w:val="39"/>
    <w:unhideWhenUsed/>
    <w:rsid w:val="00433793"/>
    <w:pPr>
      <w:spacing w:after="0"/>
      <w:jc w:val="left"/>
    </w:pPr>
    <w:rPr>
      <w:rFonts w:asciiTheme="minorHAnsi" w:hAnsiTheme="minorHAnsi"/>
    </w:rPr>
  </w:style>
  <w:style w:type="paragraph" w:styleId="TM5">
    <w:name w:val="toc 5"/>
    <w:basedOn w:val="Normal"/>
    <w:next w:val="Normal"/>
    <w:autoRedefine/>
    <w:uiPriority w:val="39"/>
    <w:unhideWhenUsed/>
    <w:rsid w:val="00433793"/>
    <w:pPr>
      <w:spacing w:after="0"/>
      <w:jc w:val="left"/>
    </w:pPr>
    <w:rPr>
      <w:rFonts w:asciiTheme="minorHAnsi" w:hAnsiTheme="minorHAnsi"/>
    </w:rPr>
  </w:style>
  <w:style w:type="paragraph" w:styleId="TM6">
    <w:name w:val="toc 6"/>
    <w:basedOn w:val="Normal"/>
    <w:next w:val="Normal"/>
    <w:autoRedefine/>
    <w:uiPriority w:val="39"/>
    <w:unhideWhenUsed/>
    <w:rsid w:val="00433793"/>
    <w:pPr>
      <w:spacing w:after="0"/>
      <w:jc w:val="left"/>
    </w:pPr>
    <w:rPr>
      <w:rFonts w:asciiTheme="minorHAnsi" w:hAnsiTheme="minorHAnsi"/>
    </w:rPr>
  </w:style>
  <w:style w:type="paragraph" w:styleId="TM7">
    <w:name w:val="toc 7"/>
    <w:basedOn w:val="Normal"/>
    <w:next w:val="Normal"/>
    <w:autoRedefine/>
    <w:uiPriority w:val="39"/>
    <w:unhideWhenUsed/>
    <w:rsid w:val="00433793"/>
    <w:pPr>
      <w:spacing w:after="0"/>
      <w:jc w:val="left"/>
    </w:pPr>
    <w:rPr>
      <w:rFonts w:asciiTheme="minorHAnsi" w:hAnsiTheme="minorHAnsi"/>
    </w:rPr>
  </w:style>
  <w:style w:type="paragraph" w:styleId="TM8">
    <w:name w:val="toc 8"/>
    <w:basedOn w:val="Normal"/>
    <w:next w:val="Normal"/>
    <w:autoRedefine/>
    <w:uiPriority w:val="39"/>
    <w:unhideWhenUsed/>
    <w:rsid w:val="00433793"/>
    <w:pPr>
      <w:spacing w:after="0"/>
      <w:jc w:val="left"/>
    </w:pPr>
    <w:rPr>
      <w:rFonts w:asciiTheme="minorHAnsi" w:hAnsiTheme="minorHAnsi"/>
    </w:rPr>
  </w:style>
  <w:style w:type="paragraph" w:styleId="TM9">
    <w:name w:val="toc 9"/>
    <w:basedOn w:val="Normal"/>
    <w:next w:val="Normal"/>
    <w:autoRedefine/>
    <w:uiPriority w:val="39"/>
    <w:unhideWhenUsed/>
    <w:rsid w:val="00433793"/>
    <w:pPr>
      <w:spacing w:after="0"/>
      <w:jc w:val="left"/>
    </w:pPr>
    <w:rPr>
      <w:rFonts w:asciiTheme="minorHAnsi" w:hAnsiTheme="minorHAnsi"/>
    </w:rPr>
  </w:style>
  <w:style w:type="character" w:styleId="Lienhypertexte">
    <w:name w:val="Hyperlink"/>
    <w:basedOn w:val="Policepardfaut"/>
    <w:uiPriority w:val="99"/>
    <w:unhideWhenUsed/>
    <w:rsid w:val="00433793"/>
    <w:rPr>
      <w:color w:val="0563C1" w:themeColor="hyperlink"/>
      <w:u w:val="single"/>
    </w:rPr>
  </w:style>
  <w:style w:type="paragraph" w:styleId="Paragraphedeliste">
    <w:name w:val="List Paragraph"/>
    <w:aliases w:val="texte de base,6 pt paragraphe carré,List Paragraph"/>
    <w:basedOn w:val="Normal"/>
    <w:link w:val="ParagraphedelisteCar"/>
    <w:uiPriority w:val="34"/>
    <w:qFormat/>
    <w:rsid w:val="00433793"/>
    <w:pPr>
      <w:ind w:left="720"/>
      <w:contextualSpacing/>
    </w:pPr>
  </w:style>
  <w:style w:type="paragraph" w:customStyle="1" w:styleId="Puce1">
    <w:name w:val="Puce1"/>
    <w:basedOn w:val="Paragraphedeliste"/>
    <w:qFormat/>
    <w:rsid w:val="00433793"/>
    <w:pPr>
      <w:numPr>
        <w:numId w:val="2"/>
      </w:numPr>
    </w:pPr>
  </w:style>
  <w:style w:type="paragraph" w:customStyle="1" w:styleId="Puce2">
    <w:name w:val="Puce2"/>
    <w:basedOn w:val="Puce1"/>
    <w:qFormat/>
    <w:rsid w:val="00433793"/>
    <w:pPr>
      <w:numPr>
        <w:ilvl w:val="1"/>
      </w:numPr>
    </w:pPr>
  </w:style>
  <w:style w:type="paragraph" w:customStyle="1" w:styleId="Puce3">
    <w:name w:val="Puce3"/>
    <w:basedOn w:val="Puce2"/>
    <w:qFormat/>
    <w:rsid w:val="00433793"/>
    <w:pPr>
      <w:numPr>
        <w:ilvl w:val="2"/>
      </w:numPr>
      <w:ind w:left="1843" w:hanging="425"/>
    </w:pPr>
  </w:style>
  <w:style w:type="table" w:customStyle="1" w:styleId="Trameclaire-Accent11">
    <w:name w:val="Trame claire - Accent 11"/>
    <w:basedOn w:val="TableauNormal"/>
    <w:uiPriority w:val="60"/>
    <w:rsid w:val="00433793"/>
    <w:pPr>
      <w:spacing w:after="0" w:line="240" w:lineRule="auto"/>
      <w:jc w:val="center"/>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Titretableau">
    <w:name w:val="Titre tableau"/>
    <w:basedOn w:val="Normal"/>
    <w:qFormat/>
    <w:rsid w:val="00433793"/>
    <w:pPr>
      <w:jc w:val="center"/>
    </w:pPr>
    <w:rPr>
      <w:b/>
      <w:bCs/>
      <w:color w:val="2E74B5" w:themeColor="accent1" w:themeShade="BF"/>
    </w:rPr>
  </w:style>
  <w:style w:type="paragraph" w:customStyle="1" w:styleId="textetableau">
    <w:name w:val="texte tableau"/>
    <w:basedOn w:val="Normal"/>
    <w:qFormat/>
    <w:rsid w:val="00433793"/>
    <w:pPr>
      <w:jc w:val="center"/>
    </w:pPr>
    <w:rPr>
      <w:color w:val="2E74B5" w:themeColor="accent1" w:themeShade="BF"/>
    </w:rPr>
  </w:style>
  <w:style w:type="paragraph" w:styleId="Corpsdetexte">
    <w:name w:val="Body Text"/>
    <w:basedOn w:val="Normal"/>
    <w:link w:val="CorpsdetexteCar"/>
    <w:rsid w:val="00433793"/>
    <w:pPr>
      <w:spacing w:line="240" w:lineRule="auto"/>
      <w:jc w:val="left"/>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rsid w:val="00433793"/>
    <w:rPr>
      <w:rFonts w:ascii="Times New Roman" w:eastAsia="Times New Roman" w:hAnsi="Times New Roman" w:cs="Times New Roman"/>
      <w:sz w:val="20"/>
      <w:szCs w:val="20"/>
      <w:lang w:eastAsia="fr-FR"/>
    </w:rPr>
  </w:style>
  <w:style w:type="character" w:customStyle="1" w:styleId="ParagraphedelisteCar">
    <w:name w:val="Paragraphe de liste Car"/>
    <w:aliases w:val="texte de base Car,6 pt paragraphe carré Car,List Paragraph Car"/>
    <w:basedOn w:val="Policepardfaut"/>
    <w:link w:val="Paragraphedeliste"/>
    <w:uiPriority w:val="34"/>
    <w:rsid w:val="00433793"/>
    <w:rPr>
      <w:rFonts w:ascii="Arial" w:hAnsi="Arial"/>
    </w:rPr>
  </w:style>
  <w:style w:type="paragraph" w:styleId="Citationintense">
    <w:name w:val="Intense Quote"/>
    <w:basedOn w:val="Normal"/>
    <w:next w:val="Normal"/>
    <w:link w:val="CitationintenseCar"/>
    <w:uiPriority w:val="30"/>
    <w:qFormat/>
    <w:rsid w:val="00433793"/>
    <w:pPr>
      <w:pBdr>
        <w:bottom w:val="single" w:sz="4" w:space="4" w:color="5B9BD5" w:themeColor="accent1"/>
      </w:pBdr>
      <w:spacing w:before="200" w:after="280"/>
      <w:ind w:right="-2"/>
    </w:pPr>
    <w:rPr>
      <w:b/>
      <w:bCs/>
      <w:i/>
      <w:iCs/>
      <w:color w:val="5B9BD5" w:themeColor="accent1"/>
      <w:szCs w:val="36"/>
    </w:rPr>
  </w:style>
  <w:style w:type="character" w:customStyle="1" w:styleId="CitationintenseCar">
    <w:name w:val="Citation intense Car"/>
    <w:basedOn w:val="Policepardfaut"/>
    <w:link w:val="Citationintense"/>
    <w:uiPriority w:val="30"/>
    <w:rsid w:val="00433793"/>
    <w:rPr>
      <w:rFonts w:ascii="Arial" w:hAnsi="Arial"/>
      <w:b/>
      <w:bCs/>
      <w:i/>
      <w:iCs/>
      <w:color w:val="5B9BD5" w:themeColor="accent1"/>
      <w:szCs w:val="36"/>
    </w:rPr>
  </w:style>
  <w:style w:type="character" w:styleId="lev">
    <w:name w:val="Strong"/>
    <w:basedOn w:val="Policepardfaut"/>
    <w:uiPriority w:val="22"/>
    <w:qFormat/>
    <w:rsid w:val="00433793"/>
    <w:rPr>
      <w:b/>
      <w:bCs/>
    </w:rPr>
  </w:style>
  <w:style w:type="paragraph" w:customStyle="1" w:styleId="sousarticle">
    <w:name w:val="sous article"/>
    <w:basedOn w:val="Paragraphedeliste"/>
    <w:rsid w:val="00433793"/>
    <w:pPr>
      <w:numPr>
        <w:numId w:val="3"/>
      </w:numPr>
      <w:spacing w:after="0" w:line="240" w:lineRule="auto"/>
    </w:pPr>
    <w:rPr>
      <w:rFonts w:asciiTheme="minorHAnsi" w:hAnsiTheme="minorHAnsi"/>
      <w:b/>
    </w:rPr>
  </w:style>
  <w:style w:type="paragraph" w:customStyle="1" w:styleId="Normalgras">
    <w:name w:val="Normal gras"/>
    <w:basedOn w:val="Normal"/>
    <w:qFormat/>
    <w:rsid w:val="00433793"/>
    <w:rPr>
      <w:b/>
    </w:rPr>
  </w:style>
  <w:style w:type="table" w:customStyle="1" w:styleId="Grilleclaire-Accent12">
    <w:name w:val="Grille claire - Accent 12"/>
    <w:basedOn w:val="TableauNormal"/>
    <w:uiPriority w:val="62"/>
    <w:rsid w:val="00433793"/>
    <w:pPr>
      <w:spacing w:after="0" w:line="240" w:lineRule="auto"/>
      <w:jc w:val="center"/>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dutableau">
    <w:name w:val="Table Grid"/>
    <w:basedOn w:val="TableauNormal"/>
    <w:rsid w:val="00433793"/>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433793"/>
    <w:pPr>
      <w:tabs>
        <w:tab w:val="center" w:pos="4536"/>
        <w:tab w:val="right" w:pos="9072"/>
      </w:tabs>
      <w:spacing w:after="0" w:line="240" w:lineRule="auto"/>
    </w:pPr>
  </w:style>
  <w:style w:type="character" w:customStyle="1" w:styleId="En-tteCar">
    <w:name w:val="En-tête Car"/>
    <w:basedOn w:val="Policepardfaut"/>
    <w:link w:val="En-tte"/>
    <w:rsid w:val="00433793"/>
    <w:rPr>
      <w:rFonts w:ascii="Arial" w:hAnsi="Arial"/>
    </w:rPr>
  </w:style>
  <w:style w:type="paragraph" w:styleId="Commentaire">
    <w:name w:val="annotation text"/>
    <w:basedOn w:val="Normal"/>
    <w:link w:val="CommentaireCar"/>
    <w:unhideWhenUsed/>
    <w:qFormat/>
    <w:rsid w:val="00433793"/>
    <w:pPr>
      <w:spacing w:line="240" w:lineRule="auto"/>
    </w:pPr>
    <w:rPr>
      <w:sz w:val="20"/>
      <w:szCs w:val="20"/>
    </w:rPr>
  </w:style>
  <w:style w:type="character" w:customStyle="1" w:styleId="CommentaireCar">
    <w:name w:val="Commentaire Car"/>
    <w:basedOn w:val="Policepardfaut"/>
    <w:link w:val="Commentaire"/>
    <w:qFormat/>
    <w:rsid w:val="0043379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33793"/>
    <w:rPr>
      <w:b/>
      <w:bCs/>
    </w:rPr>
  </w:style>
  <w:style w:type="character" w:customStyle="1" w:styleId="ObjetducommentaireCar">
    <w:name w:val="Objet du commentaire Car"/>
    <w:basedOn w:val="CommentaireCar"/>
    <w:link w:val="Objetducommentaire"/>
    <w:uiPriority w:val="99"/>
    <w:semiHidden/>
    <w:rsid w:val="00433793"/>
    <w:rPr>
      <w:rFonts w:ascii="Arial" w:hAnsi="Arial"/>
      <w:b/>
      <w:bCs/>
      <w:sz w:val="20"/>
      <w:szCs w:val="20"/>
    </w:rPr>
  </w:style>
  <w:style w:type="paragraph" w:styleId="NormalWeb">
    <w:name w:val="Normal (Web)"/>
    <w:basedOn w:val="Normal"/>
    <w:unhideWhenUsed/>
    <w:rsid w:val="0043379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Suitepuce2">
    <w:name w:val="Suite puce 2"/>
    <w:basedOn w:val="Puce1"/>
    <w:qFormat/>
    <w:rsid w:val="00433793"/>
    <w:pPr>
      <w:numPr>
        <w:numId w:val="0"/>
      </w:numPr>
      <w:ind w:left="1134"/>
    </w:pPr>
  </w:style>
  <w:style w:type="paragraph" w:customStyle="1" w:styleId="AdresseRRA">
    <w:name w:val="Adresse_RRA"/>
    <w:basedOn w:val="Normal"/>
    <w:uiPriority w:val="99"/>
    <w:rsid w:val="00433793"/>
    <w:pPr>
      <w:spacing w:after="0" w:line="240" w:lineRule="auto"/>
      <w:jc w:val="center"/>
    </w:pPr>
    <w:rPr>
      <w:rFonts w:ascii="NewsGoth BT" w:eastAsia="Times New Roman" w:hAnsi="NewsGoth BT" w:cs="Times New Roman"/>
      <w:b/>
      <w:bCs/>
      <w:sz w:val="18"/>
      <w:szCs w:val="18"/>
      <w:lang w:eastAsia="fr-FR"/>
    </w:rPr>
  </w:style>
  <w:style w:type="table" w:customStyle="1" w:styleId="Grilleclaire-Accent11">
    <w:name w:val="Grille claire - Accent 11"/>
    <w:basedOn w:val="TableauNormal"/>
    <w:uiPriority w:val="62"/>
    <w:rsid w:val="00433793"/>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apple-converted-space">
    <w:name w:val="apple-converted-space"/>
    <w:basedOn w:val="Policepardfaut"/>
    <w:rsid w:val="00433793"/>
  </w:style>
  <w:style w:type="character" w:customStyle="1" w:styleId="Marquedecommentaire1">
    <w:name w:val="Marque de commentaire1"/>
    <w:basedOn w:val="Policepardfaut"/>
    <w:rsid w:val="00433793"/>
    <w:rPr>
      <w:sz w:val="16"/>
      <w:szCs w:val="16"/>
    </w:rPr>
  </w:style>
  <w:style w:type="paragraph" w:customStyle="1" w:styleId="Rub3">
    <w:name w:val="Rub3"/>
    <w:basedOn w:val="Normal"/>
    <w:next w:val="Normal"/>
    <w:rsid w:val="00433793"/>
    <w:pPr>
      <w:tabs>
        <w:tab w:val="left" w:pos="709"/>
      </w:tabs>
      <w:suppressAutoHyphens/>
      <w:spacing w:after="0" w:line="240" w:lineRule="auto"/>
    </w:pPr>
    <w:rPr>
      <w:rFonts w:ascii="Times New Roman" w:eastAsia="Times New Roman" w:hAnsi="Times New Roman" w:cs="Times New Roman"/>
      <w:b/>
      <w:i/>
      <w:sz w:val="20"/>
      <w:szCs w:val="20"/>
      <w:lang w:eastAsia="ar-SA"/>
    </w:rPr>
  </w:style>
  <w:style w:type="paragraph" w:customStyle="1" w:styleId="Textenote">
    <w:name w:val="Texte note"/>
    <w:basedOn w:val="Normal"/>
    <w:rsid w:val="00433793"/>
    <w:pPr>
      <w:suppressAutoHyphens/>
      <w:spacing w:before="240" w:after="0" w:line="240" w:lineRule="auto"/>
      <w:ind w:firstLine="567"/>
    </w:pPr>
    <w:rPr>
      <w:rFonts w:ascii="Times New Roman" w:eastAsia="Times New Roman" w:hAnsi="Times New Roman" w:cs="Times New Roman"/>
      <w:sz w:val="24"/>
      <w:szCs w:val="24"/>
      <w:lang w:eastAsia="ar-SA"/>
    </w:rPr>
  </w:style>
  <w:style w:type="paragraph" w:styleId="Corpsdetexte2">
    <w:name w:val="Body Text 2"/>
    <w:basedOn w:val="Normal"/>
    <w:link w:val="Corpsdetexte2Car"/>
    <w:rsid w:val="00433793"/>
    <w:pPr>
      <w:spacing w:line="480" w:lineRule="auto"/>
      <w:jc w:val="left"/>
    </w:pPr>
    <w:rPr>
      <w:rFonts w:ascii="NewsGoth BT" w:eastAsia="Times New Roman" w:hAnsi="NewsGoth BT" w:cs="Times New Roman"/>
      <w:lang w:eastAsia="fr-FR"/>
    </w:rPr>
  </w:style>
  <w:style w:type="character" w:customStyle="1" w:styleId="Corpsdetexte2Car">
    <w:name w:val="Corps de texte 2 Car"/>
    <w:basedOn w:val="Policepardfaut"/>
    <w:link w:val="Corpsdetexte2"/>
    <w:rsid w:val="00433793"/>
    <w:rPr>
      <w:rFonts w:ascii="NewsGoth BT" w:eastAsia="Times New Roman" w:hAnsi="NewsGoth BT" w:cs="Times New Roman"/>
      <w:lang w:eastAsia="fr-FR"/>
    </w:rPr>
  </w:style>
  <w:style w:type="paragraph" w:styleId="Retraitcorpsdetexte3">
    <w:name w:val="Body Text Indent 3"/>
    <w:basedOn w:val="Normal"/>
    <w:link w:val="Retraitcorpsdetexte3Car"/>
    <w:rsid w:val="00433793"/>
    <w:pPr>
      <w:spacing w:line="240" w:lineRule="auto"/>
      <w:ind w:left="283"/>
      <w:jc w:val="left"/>
    </w:pPr>
    <w:rPr>
      <w:rFonts w:ascii="NewsGoth BT" w:eastAsia="Times New Roman" w:hAnsi="NewsGoth BT" w:cs="Times New Roman"/>
      <w:sz w:val="16"/>
      <w:szCs w:val="16"/>
      <w:lang w:eastAsia="fr-FR"/>
    </w:rPr>
  </w:style>
  <w:style w:type="character" w:customStyle="1" w:styleId="Retraitcorpsdetexte3Car">
    <w:name w:val="Retrait corps de texte 3 Car"/>
    <w:basedOn w:val="Policepardfaut"/>
    <w:link w:val="Retraitcorpsdetexte3"/>
    <w:rsid w:val="00433793"/>
    <w:rPr>
      <w:rFonts w:ascii="NewsGoth BT" w:eastAsia="Times New Roman" w:hAnsi="NewsGoth BT" w:cs="Times New Roman"/>
      <w:sz w:val="16"/>
      <w:szCs w:val="16"/>
      <w:lang w:eastAsia="fr-FR"/>
    </w:rPr>
  </w:style>
  <w:style w:type="character" w:customStyle="1" w:styleId="Mentionnonrsolue1">
    <w:name w:val="Mention non résolue1"/>
    <w:basedOn w:val="Policepardfaut"/>
    <w:uiPriority w:val="99"/>
    <w:semiHidden/>
    <w:unhideWhenUsed/>
    <w:rsid w:val="00433793"/>
    <w:rPr>
      <w:color w:val="808080"/>
      <w:shd w:val="clear" w:color="auto" w:fill="E6E6E6"/>
    </w:rPr>
  </w:style>
  <w:style w:type="paragraph" w:customStyle="1" w:styleId="CarCar1">
    <w:name w:val="Car Car1"/>
    <w:basedOn w:val="Normal"/>
    <w:autoRedefine/>
    <w:rsid w:val="00343CC7"/>
    <w:pPr>
      <w:spacing w:after="0" w:line="20" w:lineRule="exact"/>
      <w:jc w:val="left"/>
    </w:pPr>
    <w:rPr>
      <w:rFonts w:ascii="Bookman Old Style" w:eastAsia="Times New Roman" w:hAnsi="Bookman Old Style" w:cs="Times New Roman"/>
      <w:sz w:val="24"/>
      <w:szCs w:val="24"/>
      <w:lang w:val="en-US"/>
    </w:rPr>
  </w:style>
  <w:style w:type="paragraph" w:customStyle="1" w:styleId="Corpsdetexte21">
    <w:name w:val="Corps de texte 21"/>
    <w:basedOn w:val="Normal"/>
    <w:rsid w:val="00343CC7"/>
    <w:pPr>
      <w:overflowPunct w:val="0"/>
      <w:autoSpaceDE w:val="0"/>
      <w:autoSpaceDN w:val="0"/>
      <w:adjustRightInd w:val="0"/>
      <w:spacing w:after="0" w:line="240" w:lineRule="auto"/>
      <w:jc w:val="center"/>
      <w:textAlignment w:val="baseline"/>
    </w:pPr>
    <w:rPr>
      <w:rFonts w:ascii="Times" w:eastAsia="Times New Roman" w:hAnsi="Times" w:cs="Times"/>
      <w:b/>
      <w:bCs/>
      <w:sz w:val="50"/>
      <w:szCs w:val="50"/>
      <w:lang w:eastAsia="fr-FR"/>
    </w:rPr>
  </w:style>
  <w:style w:type="paragraph" w:customStyle="1" w:styleId="CarCarCar">
    <w:name w:val="Car Car Car"/>
    <w:basedOn w:val="Normal"/>
    <w:autoRedefine/>
    <w:rsid w:val="00343CC7"/>
    <w:pPr>
      <w:spacing w:after="0" w:line="20" w:lineRule="exact"/>
      <w:jc w:val="left"/>
    </w:pPr>
    <w:rPr>
      <w:rFonts w:ascii="Bookman Old Style" w:eastAsia="Times New Roman" w:hAnsi="Bookman Old Style" w:cs="Times New Roman"/>
      <w:sz w:val="24"/>
      <w:szCs w:val="24"/>
      <w:lang w:val="en-US"/>
    </w:rPr>
  </w:style>
  <w:style w:type="paragraph" w:styleId="En-ttedetabledesmatires">
    <w:name w:val="TOC Heading"/>
    <w:basedOn w:val="Titre1"/>
    <w:next w:val="Normal"/>
    <w:uiPriority w:val="39"/>
    <w:unhideWhenUsed/>
    <w:qFormat/>
    <w:rsid w:val="00343CC7"/>
    <w:pPr>
      <w:numPr>
        <w:numId w:val="0"/>
      </w:numPr>
      <w:spacing w:before="240" w:after="0" w:line="259" w:lineRule="auto"/>
      <w:jc w:val="left"/>
      <w:outlineLvl w:val="9"/>
    </w:pPr>
    <w:rPr>
      <w:rFonts w:asciiTheme="majorHAnsi" w:hAnsiTheme="majorHAnsi"/>
      <w:b w:val="0"/>
      <w:bCs w:val="0"/>
      <w:sz w:val="32"/>
      <w:szCs w:val="32"/>
      <w:lang w:eastAsia="fr-FR"/>
    </w:rPr>
  </w:style>
  <w:style w:type="character" w:styleId="Numrodepage">
    <w:name w:val="page number"/>
    <w:basedOn w:val="Policepardfaut"/>
    <w:rsid w:val="009610C2"/>
  </w:style>
  <w:style w:type="paragraph" w:customStyle="1" w:styleId="CarCarCar0">
    <w:name w:val="Car Car Car"/>
    <w:basedOn w:val="Normal"/>
    <w:autoRedefine/>
    <w:rsid w:val="00117E6F"/>
    <w:pPr>
      <w:spacing w:after="0" w:line="20" w:lineRule="exact"/>
      <w:jc w:val="left"/>
    </w:pPr>
    <w:rPr>
      <w:rFonts w:ascii="Bookman Old Style" w:eastAsia="Times New Roman" w:hAnsi="Bookman Old Style" w:cs="Times New Roman"/>
      <w:sz w:val="24"/>
      <w:szCs w:val="24"/>
      <w:lang w:val="en-US"/>
    </w:rPr>
  </w:style>
  <w:style w:type="paragraph" w:styleId="Corpsdetexte3">
    <w:name w:val="Body Text 3"/>
    <w:basedOn w:val="Normal"/>
    <w:link w:val="Corpsdetexte3Car"/>
    <w:uiPriority w:val="99"/>
    <w:semiHidden/>
    <w:unhideWhenUsed/>
    <w:rsid w:val="002026C3"/>
    <w:rPr>
      <w:sz w:val="16"/>
      <w:szCs w:val="16"/>
    </w:rPr>
  </w:style>
  <w:style w:type="character" w:customStyle="1" w:styleId="Corpsdetexte3Car">
    <w:name w:val="Corps de texte 3 Car"/>
    <w:basedOn w:val="Policepardfaut"/>
    <w:link w:val="Corpsdetexte3"/>
    <w:uiPriority w:val="99"/>
    <w:semiHidden/>
    <w:rsid w:val="002026C3"/>
    <w:rPr>
      <w:rFonts w:ascii="Arial" w:hAnsi="Arial"/>
      <w:sz w:val="16"/>
      <w:szCs w:val="16"/>
    </w:rPr>
  </w:style>
  <w:style w:type="character" w:styleId="Lienhypertextesuivivisit">
    <w:name w:val="FollowedHyperlink"/>
    <w:basedOn w:val="Policepardfaut"/>
    <w:uiPriority w:val="99"/>
    <w:semiHidden/>
    <w:unhideWhenUsed/>
    <w:rsid w:val="00A35FB3"/>
    <w:rPr>
      <w:color w:val="954F72" w:themeColor="followedHyperlink"/>
      <w:u w:val="single"/>
    </w:rPr>
  </w:style>
  <w:style w:type="paragraph" w:customStyle="1" w:styleId="Filigranepuces">
    <w:name w:val="Filigrane puces"/>
    <w:basedOn w:val="Paragraphedeliste"/>
    <w:link w:val="FiligranepucesCar"/>
    <w:qFormat/>
    <w:rsid w:val="00213769"/>
    <w:pPr>
      <w:numPr>
        <w:numId w:val="5"/>
      </w:numPr>
      <w:spacing w:before="120" w:line="288" w:lineRule="auto"/>
    </w:pPr>
    <w:rPr>
      <w:rFonts w:ascii="Tahoma" w:eastAsia="Times New Roman" w:hAnsi="Tahoma" w:cs="Times New Roman"/>
      <w:sz w:val="20"/>
      <w:szCs w:val="24"/>
      <w:lang w:eastAsia="fr-FR"/>
    </w:rPr>
  </w:style>
  <w:style w:type="character" w:customStyle="1" w:styleId="FiligranepucesCar">
    <w:name w:val="Filigrane puces Car"/>
    <w:basedOn w:val="ParagraphedelisteCar"/>
    <w:link w:val="Filigranepuces"/>
    <w:rsid w:val="00213769"/>
    <w:rPr>
      <w:rFonts w:ascii="Tahoma" w:eastAsia="Times New Roman" w:hAnsi="Tahoma" w:cs="Times New Roman"/>
      <w:sz w:val="20"/>
      <w:szCs w:val="24"/>
      <w:lang w:eastAsia="fr-FR"/>
    </w:rPr>
  </w:style>
  <w:style w:type="paragraph" w:customStyle="1" w:styleId="05ARTICLENiv1-Texte">
    <w:name w:val="05_ARTICLE_Niv1 - Texte"/>
    <w:link w:val="05ARTICLENiv1-TexteCar"/>
    <w:rsid w:val="00DD21C2"/>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D21C2"/>
    <w:rPr>
      <w:rFonts w:ascii="Arial" w:eastAsia="Times New Roman" w:hAnsi="Arial" w:cs="Times New Roman"/>
      <w:noProof/>
      <w:sz w:val="20"/>
      <w:szCs w:val="20"/>
      <w:lang w:eastAsia="fr-FR"/>
    </w:rPr>
  </w:style>
  <w:style w:type="character" w:styleId="Mentionnonrsolue">
    <w:name w:val="Unresolved Mention"/>
    <w:basedOn w:val="Policepardfaut"/>
    <w:uiPriority w:val="99"/>
    <w:semiHidden/>
    <w:unhideWhenUsed/>
    <w:rsid w:val="00DB17EC"/>
    <w:rPr>
      <w:color w:val="605E5C"/>
      <w:shd w:val="clear" w:color="auto" w:fill="E1DFDD"/>
    </w:rPr>
  </w:style>
  <w:style w:type="paragraph" w:customStyle="1" w:styleId="TEXTESTANDARDpaslimite">
    <w:name w:val="TEXTE STANDARD pas limite"/>
    <w:rsid w:val="00962256"/>
    <w:pPr>
      <w:suppressAutoHyphens/>
      <w:spacing w:before="120" w:after="120" w:line="240" w:lineRule="auto"/>
      <w:jc w:val="both"/>
    </w:pPr>
    <w:rPr>
      <w:rFonts w:ascii="Verdana" w:eastAsia="Arial" w:hAnsi="Verdana" w:cs="Times New Roman"/>
      <w:sz w:val="20"/>
      <w:szCs w:val="20"/>
      <w:lang w:eastAsia="ar-SA"/>
    </w:rPr>
  </w:style>
  <w:style w:type="paragraph" w:customStyle="1" w:styleId="Normal2">
    <w:name w:val="Normal2"/>
    <w:basedOn w:val="Normal"/>
    <w:rsid w:val="00B36D9D"/>
    <w:pPr>
      <w:keepLines/>
      <w:tabs>
        <w:tab w:val="left" w:pos="567"/>
        <w:tab w:val="left" w:pos="851"/>
        <w:tab w:val="left" w:pos="1134"/>
      </w:tabs>
      <w:spacing w:after="0" w:line="240" w:lineRule="auto"/>
      <w:ind w:left="284" w:firstLine="284"/>
    </w:pPr>
    <w:rPr>
      <w:rFonts w:ascii="Times New Roman" w:eastAsia="Times New Roman" w:hAnsi="Times New Roman" w:cs="Times New Roman"/>
      <w:sz w:val="24"/>
      <w:szCs w:val="20"/>
      <w:lang w:eastAsia="fr-FR"/>
    </w:rPr>
  </w:style>
  <w:style w:type="table" w:customStyle="1" w:styleId="Grilledutableau1">
    <w:name w:val="Grille du tableau1"/>
    <w:basedOn w:val="TableauNormal"/>
    <w:next w:val="Grilledutableau"/>
    <w:rsid w:val="008E34E1"/>
    <w:pPr>
      <w:spacing w:after="0" w:line="240" w:lineRule="auto"/>
    </w:pPr>
    <w:rPr>
      <w:rFonts w:ascii="Times" w:eastAsia="Times New Roman"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8E34E1"/>
    <w:pPr>
      <w:spacing w:after="0" w:line="240" w:lineRule="auto"/>
      <w:jc w:val="left"/>
    </w:pPr>
    <w:rPr>
      <w:rFonts w:ascii="Times" w:eastAsia="Times New Roman" w:hAnsi="Times" w:cs="Times New Roman"/>
      <w:sz w:val="20"/>
      <w:szCs w:val="20"/>
      <w:lang w:eastAsia="fr-FR"/>
    </w:rPr>
  </w:style>
  <w:style w:type="character" w:customStyle="1" w:styleId="NotedebasdepageCar">
    <w:name w:val="Note de bas de page Car"/>
    <w:basedOn w:val="Policepardfaut"/>
    <w:link w:val="Notedebasdepage"/>
    <w:rsid w:val="008E34E1"/>
    <w:rPr>
      <w:rFonts w:ascii="Times" w:eastAsia="Times New Roman" w:hAnsi="Times" w:cs="Times New Roman"/>
      <w:sz w:val="20"/>
      <w:szCs w:val="20"/>
      <w:lang w:eastAsia="fr-FR"/>
    </w:rPr>
  </w:style>
  <w:style w:type="character" w:styleId="Appelnotedebasdep">
    <w:name w:val="footnote reference"/>
    <w:basedOn w:val="Policepardfaut"/>
    <w:rsid w:val="008E34E1"/>
    <w:rPr>
      <w:vertAlign w:val="superscript"/>
    </w:rPr>
  </w:style>
  <w:style w:type="table" w:customStyle="1" w:styleId="Grilledutableau2">
    <w:name w:val="Grille du tableau2"/>
    <w:basedOn w:val="TableauNormal"/>
    <w:next w:val="Grilledutableau"/>
    <w:rsid w:val="005A5E51"/>
    <w:pPr>
      <w:spacing w:after="0" w:line="240" w:lineRule="auto"/>
    </w:pPr>
    <w:rPr>
      <w:rFonts w:ascii="Times" w:eastAsia="Times New Roman"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552839">
      <w:bodyDiv w:val="1"/>
      <w:marLeft w:val="0"/>
      <w:marRight w:val="0"/>
      <w:marTop w:val="0"/>
      <w:marBottom w:val="0"/>
      <w:divBdr>
        <w:top w:val="none" w:sz="0" w:space="0" w:color="auto"/>
        <w:left w:val="none" w:sz="0" w:space="0" w:color="auto"/>
        <w:bottom w:val="none" w:sz="0" w:space="0" w:color="auto"/>
        <w:right w:val="none" w:sz="0" w:space="0" w:color="auto"/>
      </w:divBdr>
    </w:div>
    <w:div w:id="943728817">
      <w:bodyDiv w:val="1"/>
      <w:marLeft w:val="0"/>
      <w:marRight w:val="0"/>
      <w:marTop w:val="0"/>
      <w:marBottom w:val="0"/>
      <w:divBdr>
        <w:top w:val="none" w:sz="0" w:space="0" w:color="auto"/>
        <w:left w:val="none" w:sz="0" w:space="0" w:color="auto"/>
        <w:bottom w:val="none" w:sz="0" w:space="0" w:color="auto"/>
        <w:right w:val="none" w:sz="0" w:space="0" w:color="auto"/>
      </w:divBdr>
    </w:div>
    <w:div w:id="1002469929">
      <w:bodyDiv w:val="1"/>
      <w:marLeft w:val="0"/>
      <w:marRight w:val="0"/>
      <w:marTop w:val="0"/>
      <w:marBottom w:val="0"/>
      <w:divBdr>
        <w:top w:val="none" w:sz="0" w:space="0" w:color="auto"/>
        <w:left w:val="none" w:sz="0" w:space="0" w:color="auto"/>
        <w:bottom w:val="none" w:sz="0" w:space="0" w:color="auto"/>
        <w:right w:val="none" w:sz="0" w:space="0" w:color="auto"/>
      </w:divBdr>
    </w:div>
    <w:div w:id="1215190436">
      <w:bodyDiv w:val="1"/>
      <w:marLeft w:val="0"/>
      <w:marRight w:val="0"/>
      <w:marTop w:val="0"/>
      <w:marBottom w:val="0"/>
      <w:divBdr>
        <w:top w:val="none" w:sz="0" w:space="0" w:color="auto"/>
        <w:left w:val="none" w:sz="0" w:space="0" w:color="auto"/>
        <w:bottom w:val="none" w:sz="0" w:space="0" w:color="auto"/>
        <w:right w:val="none" w:sz="0" w:space="0" w:color="auto"/>
      </w:divBdr>
    </w:div>
    <w:div w:id="1482194878">
      <w:bodyDiv w:val="1"/>
      <w:marLeft w:val="0"/>
      <w:marRight w:val="0"/>
      <w:marTop w:val="0"/>
      <w:marBottom w:val="0"/>
      <w:divBdr>
        <w:top w:val="none" w:sz="0" w:space="0" w:color="auto"/>
        <w:left w:val="none" w:sz="0" w:space="0" w:color="auto"/>
        <w:bottom w:val="none" w:sz="0" w:space="0" w:color="auto"/>
        <w:right w:val="none" w:sz="0" w:space="0" w:color="auto"/>
      </w:divBdr>
    </w:div>
    <w:div w:id="182755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economie.gouv.fr/daj/formulaires-declaration-du-candidat"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declarants.e-attestations.com/EAttestationsFO/fo/E-Attestations.htm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declarants.e-attestations.com/EAttestationsFO/fo/E-Attestation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iscillia.petit@semcoda.com" TargetMode="External"/><Relationship Id="rId23" Type="http://schemas.openxmlformats.org/officeDocument/2006/relationships/footer" Target="footer3.xml"/><Relationship Id="rId10" Type="http://schemas.openxmlformats.org/officeDocument/2006/relationships/comments" Target="comments.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elene.huynh"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economie.gouv.fr/daj/formulaires-declaration-du-candidat" TargetMode="External"/><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047D-9AC5-4152-B2DF-56BBFC74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4936</Words>
  <Characters>27154</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SEMCODA</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Renaud</dc:creator>
  <cp:keywords/>
  <dc:description/>
  <cp:lastModifiedBy>PETIT Priscillia</cp:lastModifiedBy>
  <cp:revision>17</cp:revision>
  <cp:lastPrinted>2024-07-10T09:46:00Z</cp:lastPrinted>
  <dcterms:created xsi:type="dcterms:W3CDTF">2024-07-10T08:39:00Z</dcterms:created>
  <dcterms:modified xsi:type="dcterms:W3CDTF">2025-07-10T07:43:00Z</dcterms:modified>
</cp:coreProperties>
</file>